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2410"/>
        <w:gridCol w:w="3827"/>
      </w:tblGrid>
      <w:tr w:rsidR="006D0765" w:rsidRPr="007F2BDD" w:rsidTr="00CA790D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D0765" w:rsidRPr="007F2BDD" w:rsidRDefault="006D0765" w:rsidP="00CA790D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  <w:p w:rsidR="006D0765" w:rsidRPr="007F2BDD" w:rsidRDefault="006D0765" w:rsidP="00CA790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F2BDD">
              <w:rPr>
                <w:b/>
                <w:sz w:val="24"/>
                <w:szCs w:val="24"/>
              </w:rPr>
              <w:t xml:space="preserve">«МЫЛДİН» КАР  </w:t>
            </w:r>
          </w:p>
          <w:p w:rsidR="006D0765" w:rsidRPr="007F2BDD" w:rsidRDefault="006D0765" w:rsidP="00CA790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F2BDD">
              <w:rPr>
                <w:b/>
                <w:sz w:val="24"/>
                <w:szCs w:val="24"/>
              </w:rPr>
              <w:t>ОВМÖЧÖМИНСА</w:t>
            </w:r>
          </w:p>
          <w:p w:rsidR="006D0765" w:rsidRPr="007F2BDD" w:rsidRDefault="006D0765" w:rsidP="00CA790D">
            <w:pPr>
              <w:pStyle w:val="1"/>
              <w:ind w:left="-108"/>
              <w:rPr>
                <w:sz w:val="24"/>
                <w:szCs w:val="24"/>
              </w:rPr>
            </w:pPr>
            <w:r w:rsidRPr="007F2BD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0765" w:rsidRPr="007F2BDD" w:rsidRDefault="006D0765" w:rsidP="00CA790D">
            <w:pPr>
              <w:jc w:val="center"/>
              <w:rPr>
                <w:b/>
                <w:sz w:val="24"/>
                <w:szCs w:val="24"/>
              </w:rPr>
            </w:pPr>
            <w:r w:rsidRPr="007F2BDD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8.8pt" o:ole="" fillcolor="window">
                  <v:imagedata r:id="rId4" o:title=""/>
                </v:shape>
                <o:OLEObject Type="Embed" ProgID="Word.Picture.8" ShapeID="_x0000_i1025" DrawAspect="Content" ObjectID="_1685423960" r:id="rId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D0765" w:rsidRPr="007F2BDD" w:rsidRDefault="006D0765" w:rsidP="00CA790D">
            <w:pPr>
              <w:pStyle w:val="1"/>
              <w:rPr>
                <w:sz w:val="24"/>
                <w:szCs w:val="24"/>
              </w:rPr>
            </w:pPr>
          </w:p>
          <w:p w:rsidR="006D0765" w:rsidRPr="007F2BDD" w:rsidRDefault="006D0765" w:rsidP="00CA790D">
            <w:pPr>
              <w:pStyle w:val="1"/>
              <w:rPr>
                <w:sz w:val="24"/>
                <w:szCs w:val="24"/>
              </w:rPr>
            </w:pPr>
            <w:r w:rsidRPr="007F2BDD">
              <w:rPr>
                <w:sz w:val="24"/>
                <w:szCs w:val="24"/>
              </w:rPr>
              <w:t>АДМИНИСТРАЦИЯ</w:t>
            </w:r>
          </w:p>
          <w:p w:rsidR="006D0765" w:rsidRPr="007F2BDD" w:rsidRDefault="006D0765" w:rsidP="00CA790D">
            <w:pPr>
              <w:jc w:val="center"/>
              <w:rPr>
                <w:b/>
                <w:sz w:val="24"/>
                <w:szCs w:val="24"/>
              </w:rPr>
            </w:pPr>
            <w:r w:rsidRPr="007F2BDD">
              <w:rPr>
                <w:b/>
                <w:sz w:val="24"/>
                <w:szCs w:val="24"/>
              </w:rPr>
              <w:t>ГОРОДСКОГО ПОСЕЛЕНИЯ</w:t>
            </w:r>
          </w:p>
          <w:p w:rsidR="006D0765" w:rsidRPr="007F2BDD" w:rsidRDefault="006D0765" w:rsidP="00CA790D">
            <w:pPr>
              <w:pStyle w:val="2"/>
              <w:rPr>
                <w:szCs w:val="24"/>
              </w:rPr>
            </w:pPr>
            <w:r w:rsidRPr="007F2BDD">
              <w:rPr>
                <w:szCs w:val="24"/>
              </w:rPr>
              <w:t>«ТРОИЦКО-ПЕЧОРСК»</w:t>
            </w:r>
          </w:p>
        </w:tc>
      </w:tr>
    </w:tbl>
    <w:p w:rsidR="006D0765" w:rsidRDefault="006D0765" w:rsidP="006D0765">
      <w:pPr>
        <w:pStyle w:val="a4"/>
        <w:rPr>
          <w:sz w:val="32"/>
        </w:rPr>
      </w:pPr>
      <w:r>
        <w:rPr>
          <w:sz w:val="32"/>
        </w:rPr>
        <w:t>Т  Ш  Ö  К  Т  Ö  М</w:t>
      </w:r>
    </w:p>
    <w:p w:rsidR="006D0765" w:rsidRPr="007F2BDD" w:rsidRDefault="006D0765" w:rsidP="006D0765">
      <w:pPr>
        <w:tabs>
          <w:tab w:val="left" w:pos="3828"/>
        </w:tabs>
        <w:rPr>
          <w:b/>
          <w:sz w:val="24"/>
          <w:szCs w:val="24"/>
        </w:rPr>
      </w:pPr>
    </w:p>
    <w:p w:rsidR="006D0765" w:rsidRPr="007F2BDD" w:rsidRDefault="006D0765" w:rsidP="006D0765">
      <w:pPr>
        <w:pStyle w:val="3"/>
        <w:rPr>
          <w:sz w:val="24"/>
          <w:szCs w:val="24"/>
        </w:rPr>
      </w:pPr>
      <w:r w:rsidRPr="007F2BDD">
        <w:rPr>
          <w:sz w:val="24"/>
          <w:szCs w:val="24"/>
        </w:rPr>
        <w:t xml:space="preserve">П О С Т А Н О В Л Е Н И Е  </w:t>
      </w:r>
    </w:p>
    <w:p w:rsidR="006D0765" w:rsidRPr="007F2BDD" w:rsidRDefault="00D10D0E" w:rsidP="006D076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58240" from="-7.65pt,3.3pt" to="496.35pt,3.3pt" o:allowincell="f" strokeweight="2.25pt">
            <w10:wrap type="topAndBottom"/>
          </v:line>
        </w:pict>
      </w:r>
    </w:p>
    <w:p w:rsidR="006D0765" w:rsidRPr="007F2BDD" w:rsidRDefault="006D0765" w:rsidP="006D0765">
      <w:pPr>
        <w:pStyle w:val="4"/>
        <w:jc w:val="center"/>
        <w:rPr>
          <w:szCs w:val="24"/>
        </w:rPr>
      </w:pPr>
      <w:proofErr w:type="spellStart"/>
      <w:r w:rsidRPr="007F2BDD">
        <w:rPr>
          <w:szCs w:val="24"/>
        </w:rPr>
        <w:t>пгт</w:t>
      </w:r>
      <w:proofErr w:type="spellEnd"/>
      <w:r w:rsidRPr="007F2BDD">
        <w:rPr>
          <w:szCs w:val="24"/>
        </w:rPr>
        <w:t>. Троицко-Печорск</w:t>
      </w:r>
    </w:p>
    <w:p w:rsidR="006D0765" w:rsidRPr="007F2BDD" w:rsidRDefault="006D0765" w:rsidP="006D0765">
      <w:pPr>
        <w:pStyle w:val="4"/>
        <w:rPr>
          <w:szCs w:val="24"/>
        </w:rPr>
      </w:pPr>
    </w:p>
    <w:p w:rsidR="006D0765" w:rsidRPr="007F2BDD" w:rsidRDefault="006D0765" w:rsidP="006D0765">
      <w:pPr>
        <w:rPr>
          <w:sz w:val="24"/>
          <w:szCs w:val="24"/>
        </w:rPr>
      </w:pPr>
    </w:p>
    <w:p w:rsidR="006D0765" w:rsidRPr="00102872" w:rsidRDefault="006D0765" w:rsidP="006D0765">
      <w:pPr>
        <w:rPr>
          <w:b/>
          <w:sz w:val="28"/>
          <w:szCs w:val="28"/>
        </w:rPr>
      </w:pPr>
      <w:r>
        <w:rPr>
          <w:b/>
          <w:sz w:val="28"/>
          <w:szCs w:val="28"/>
        </w:rPr>
        <w:t>06 ию</w:t>
      </w:r>
      <w:r w:rsidRPr="00102872">
        <w:rPr>
          <w:b/>
          <w:sz w:val="28"/>
          <w:szCs w:val="28"/>
        </w:rPr>
        <w:t xml:space="preserve">ля 2020г.                                                           </w:t>
      </w:r>
      <w:r>
        <w:rPr>
          <w:b/>
          <w:sz w:val="28"/>
          <w:szCs w:val="28"/>
        </w:rPr>
        <w:t xml:space="preserve">   </w:t>
      </w:r>
      <w:r w:rsidR="00341E76">
        <w:rPr>
          <w:b/>
          <w:sz w:val="28"/>
          <w:szCs w:val="28"/>
        </w:rPr>
        <w:t xml:space="preserve">                          №  159</w:t>
      </w:r>
      <w:r w:rsidRPr="00102872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6D0765" w:rsidRPr="00102872" w:rsidRDefault="006D0765" w:rsidP="006D0765">
      <w:pPr>
        <w:rPr>
          <w:b/>
          <w:sz w:val="28"/>
          <w:szCs w:val="28"/>
        </w:rPr>
      </w:pPr>
    </w:p>
    <w:p w:rsidR="006D0765" w:rsidRPr="00341E76" w:rsidRDefault="006D0765" w:rsidP="006D0765">
      <w:pPr>
        <w:jc w:val="both"/>
      </w:pPr>
      <w:r w:rsidRPr="00102872">
        <w:rPr>
          <w:sz w:val="28"/>
          <w:szCs w:val="28"/>
        </w:rPr>
        <w:t xml:space="preserve">«О внесении </w:t>
      </w:r>
      <w:r w:rsidR="00341E76">
        <w:rPr>
          <w:sz w:val="28"/>
          <w:szCs w:val="28"/>
        </w:rPr>
        <w:t>изменений в п.28.1 главы 7</w:t>
      </w:r>
      <w:r>
        <w:rPr>
          <w:sz w:val="28"/>
          <w:szCs w:val="28"/>
        </w:rPr>
        <w:t xml:space="preserve"> Административного регламента </w:t>
      </w:r>
      <w:r w:rsidR="00341E76" w:rsidRPr="00341E76">
        <w:rPr>
          <w:sz w:val="28"/>
          <w:szCs w:val="28"/>
        </w:rPr>
        <w:t>осуществления муниципального контроля за сохранностью автомобильных дорог местного значения</w:t>
      </w:r>
      <w:r w:rsidR="00341E76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утвержденного постановлением Администрации </w:t>
      </w:r>
      <w:r>
        <w:rPr>
          <w:b/>
          <w:sz w:val="24"/>
          <w:szCs w:val="24"/>
        </w:rPr>
        <w:t xml:space="preserve"> </w:t>
      </w:r>
      <w:r w:rsidRPr="00F00209">
        <w:rPr>
          <w:sz w:val="28"/>
          <w:szCs w:val="28"/>
        </w:rPr>
        <w:t>ГП «Троицко-Печорск»</w:t>
      </w:r>
      <w:r>
        <w:rPr>
          <w:sz w:val="28"/>
          <w:szCs w:val="28"/>
        </w:rPr>
        <w:t xml:space="preserve"> </w:t>
      </w:r>
      <w:r w:rsidR="00341E76">
        <w:rPr>
          <w:sz w:val="28"/>
          <w:szCs w:val="28"/>
        </w:rPr>
        <w:t>№ 48/1</w:t>
      </w:r>
      <w:r>
        <w:rPr>
          <w:sz w:val="28"/>
          <w:szCs w:val="28"/>
        </w:rPr>
        <w:t xml:space="preserve"> от </w:t>
      </w:r>
      <w:r w:rsidR="00341E76">
        <w:rPr>
          <w:sz w:val="28"/>
          <w:szCs w:val="28"/>
        </w:rPr>
        <w:t>30 июня  2014</w:t>
      </w:r>
      <w:r>
        <w:rPr>
          <w:sz w:val="28"/>
          <w:szCs w:val="28"/>
        </w:rPr>
        <w:t>г.</w:t>
      </w:r>
      <w:r w:rsidR="00341E76" w:rsidRPr="00341E76">
        <w:t xml:space="preserve"> </w:t>
      </w:r>
      <w:r w:rsidR="00341E76">
        <w:t xml:space="preserve"> «</w:t>
      </w:r>
      <w:r w:rsidR="00341E76">
        <w:rPr>
          <w:sz w:val="28"/>
          <w:szCs w:val="28"/>
        </w:rPr>
        <w:t xml:space="preserve">Об утверждении </w:t>
      </w:r>
      <w:r w:rsidR="00341E76" w:rsidRPr="00341E76">
        <w:rPr>
          <w:sz w:val="28"/>
          <w:szCs w:val="28"/>
        </w:rPr>
        <w:t>административного регламента осуществления муниципального контроля за сохранностью автомобильных дорог местного значения</w:t>
      </w:r>
      <w:r>
        <w:rPr>
          <w:sz w:val="28"/>
          <w:szCs w:val="28"/>
        </w:rPr>
        <w:t>».</w:t>
      </w:r>
    </w:p>
    <w:p w:rsidR="006D0765" w:rsidRDefault="006D0765" w:rsidP="006D0765">
      <w:pPr>
        <w:jc w:val="both"/>
        <w:rPr>
          <w:sz w:val="28"/>
          <w:szCs w:val="28"/>
        </w:rPr>
      </w:pPr>
    </w:p>
    <w:p w:rsidR="006D0765" w:rsidRDefault="006D0765" w:rsidP="006D0765">
      <w:pPr>
        <w:jc w:val="both"/>
        <w:rPr>
          <w:sz w:val="28"/>
          <w:szCs w:val="28"/>
        </w:rPr>
      </w:pPr>
    </w:p>
    <w:p w:rsidR="006D0765" w:rsidRPr="00097E25" w:rsidRDefault="006D0765" w:rsidP="006D0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287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протеста прокуратуры Троицко-Печорского района от 23.06.2020. № 07-02-2020 на административный регламент </w:t>
      </w:r>
      <w:r w:rsidR="00341E76" w:rsidRPr="00341E76">
        <w:rPr>
          <w:sz w:val="28"/>
          <w:szCs w:val="28"/>
        </w:rPr>
        <w:t>осуществления муниципального контроля за сохранностью автомобильных дорог местного значения</w:t>
      </w:r>
      <w:r w:rsidR="00341E76">
        <w:rPr>
          <w:sz w:val="28"/>
          <w:szCs w:val="28"/>
        </w:rPr>
        <w:t>,</w:t>
      </w:r>
    </w:p>
    <w:p w:rsidR="006D0765" w:rsidRPr="00102872" w:rsidRDefault="006D0765" w:rsidP="006D0765">
      <w:pPr>
        <w:jc w:val="center"/>
        <w:rPr>
          <w:sz w:val="28"/>
          <w:szCs w:val="28"/>
        </w:rPr>
      </w:pPr>
      <w:r w:rsidRPr="00102872">
        <w:rPr>
          <w:sz w:val="28"/>
          <w:szCs w:val="28"/>
        </w:rPr>
        <w:t>ПОСТАНОВЛЯЮ:</w:t>
      </w:r>
    </w:p>
    <w:p w:rsidR="006D0765" w:rsidRPr="00102872" w:rsidRDefault="006D0765" w:rsidP="006D0765">
      <w:pPr>
        <w:jc w:val="both"/>
        <w:rPr>
          <w:b/>
          <w:sz w:val="28"/>
          <w:szCs w:val="28"/>
        </w:rPr>
      </w:pPr>
    </w:p>
    <w:p w:rsidR="006D0765" w:rsidRPr="00341E76" w:rsidRDefault="006D0765" w:rsidP="006D0765">
      <w:pPr>
        <w:jc w:val="both"/>
      </w:pPr>
      <w:r>
        <w:rPr>
          <w:sz w:val="28"/>
          <w:szCs w:val="28"/>
        </w:rPr>
        <w:t xml:space="preserve">Внести изменения в </w:t>
      </w:r>
      <w:r w:rsidR="00341E76">
        <w:rPr>
          <w:sz w:val="28"/>
          <w:szCs w:val="28"/>
        </w:rPr>
        <w:t xml:space="preserve">п.28.1 главы 7 Административного регламента </w:t>
      </w:r>
      <w:r w:rsidR="00341E76" w:rsidRPr="00341E76">
        <w:rPr>
          <w:sz w:val="28"/>
          <w:szCs w:val="28"/>
        </w:rPr>
        <w:t>осуществления муниципального контроля за сохранностью автомобильных дорог местного значения</w:t>
      </w:r>
      <w:r w:rsidR="00341E76">
        <w:rPr>
          <w:sz w:val="28"/>
          <w:szCs w:val="28"/>
        </w:rPr>
        <w:t xml:space="preserve">,  утвержденного постановлением Администрации </w:t>
      </w:r>
      <w:r w:rsidR="00341E76">
        <w:rPr>
          <w:b/>
          <w:sz w:val="24"/>
          <w:szCs w:val="24"/>
        </w:rPr>
        <w:t xml:space="preserve"> </w:t>
      </w:r>
      <w:r w:rsidR="00341E76" w:rsidRPr="00F00209">
        <w:rPr>
          <w:sz w:val="28"/>
          <w:szCs w:val="28"/>
        </w:rPr>
        <w:t>ГП «Троицко-Печорск»</w:t>
      </w:r>
      <w:r w:rsidR="00341E76">
        <w:rPr>
          <w:sz w:val="28"/>
          <w:szCs w:val="28"/>
        </w:rPr>
        <w:t xml:space="preserve"> № 48/1 от 30 июня  2014г.</w:t>
      </w:r>
      <w:r w:rsidR="00341E76" w:rsidRPr="00341E76">
        <w:t xml:space="preserve"> </w:t>
      </w:r>
      <w:r w:rsidR="00341E76">
        <w:t xml:space="preserve"> «</w:t>
      </w:r>
      <w:r w:rsidR="00341E76">
        <w:rPr>
          <w:sz w:val="28"/>
          <w:szCs w:val="28"/>
        </w:rPr>
        <w:t xml:space="preserve">Об утверждении </w:t>
      </w:r>
      <w:r w:rsidR="00341E76" w:rsidRPr="00341E76">
        <w:rPr>
          <w:sz w:val="28"/>
          <w:szCs w:val="28"/>
        </w:rPr>
        <w:t>административного регламента осуществления муниципального контроля за сохранностью автомобильных дорог местного значения</w:t>
      </w:r>
      <w:r w:rsidR="00341E76">
        <w:rPr>
          <w:sz w:val="28"/>
          <w:szCs w:val="28"/>
        </w:rPr>
        <w:t>»</w:t>
      </w:r>
      <w:r>
        <w:rPr>
          <w:sz w:val="28"/>
          <w:szCs w:val="28"/>
        </w:rPr>
        <w:t>, изложив в следующей редакции:</w:t>
      </w:r>
    </w:p>
    <w:p w:rsidR="006D0765" w:rsidRDefault="006D0765" w:rsidP="006D07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765" w:rsidRPr="004B1FAE" w:rsidRDefault="006D0765" w:rsidP="006D0765">
      <w:pPr>
        <w:jc w:val="both"/>
        <w:rPr>
          <w:sz w:val="28"/>
          <w:szCs w:val="28"/>
        </w:rPr>
      </w:pPr>
      <w:r w:rsidRPr="004B1FAE">
        <w:rPr>
          <w:sz w:val="28"/>
          <w:szCs w:val="28"/>
        </w:rPr>
        <w:t xml:space="preserve">       «Плановые проверки в отношении юридических лиц, индивидуальных предпринимателей, отнесенных в соответствии со </w:t>
      </w:r>
      <w:hyperlink r:id="rId6" w:anchor="dst100019" w:history="1">
        <w:r>
          <w:rPr>
            <w:color w:val="0000FF"/>
            <w:sz w:val="28"/>
            <w:szCs w:val="28"/>
            <w:u w:val="single"/>
          </w:rPr>
          <w:t>ст.</w:t>
        </w:r>
        <w:r w:rsidRPr="004B1FAE">
          <w:rPr>
            <w:color w:val="0000FF"/>
            <w:sz w:val="28"/>
            <w:szCs w:val="28"/>
            <w:u w:val="single"/>
          </w:rPr>
          <w:t>4</w:t>
        </w:r>
      </w:hyperlink>
      <w:r w:rsidRPr="004B1FAE">
        <w:rPr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 исключением:</w:t>
      </w:r>
    </w:p>
    <w:p w:rsidR="006D0765" w:rsidRPr="00097E25" w:rsidRDefault="006D0765" w:rsidP="006D0765">
      <w:pPr>
        <w:ind w:firstLine="540"/>
        <w:jc w:val="both"/>
        <w:rPr>
          <w:sz w:val="28"/>
          <w:szCs w:val="28"/>
        </w:rPr>
      </w:pPr>
      <w:bookmarkStart w:id="0" w:name="dst412"/>
      <w:bookmarkEnd w:id="0"/>
      <w:r w:rsidRPr="004B1FAE">
        <w:rPr>
          <w:sz w:val="28"/>
          <w:szCs w:val="28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</w:t>
      </w:r>
      <w:r w:rsidRPr="004B1FAE">
        <w:rPr>
          <w:sz w:val="28"/>
          <w:szCs w:val="28"/>
        </w:rPr>
        <w:lastRenderedPageBreak/>
        <w:t>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6D0765" w:rsidRPr="00097E25" w:rsidRDefault="006D0765" w:rsidP="006D0765">
      <w:pPr>
        <w:ind w:firstLine="540"/>
        <w:jc w:val="both"/>
        <w:rPr>
          <w:sz w:val="28"/>
          <w:szCs w:val="28"/>
        </w:rPr>
      </w:pPr>
      <w:bookmarkStart w:id="1" w:name="dst413"/>
      <w:bookmarkEnd w:id="1"/>
      <w:r w:rsidRPr="004B1FAE">
        <w:rPr>
          <w:sz w:val="28"/>
          <w:szCs w:val="28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7" w:anchor="dst100008" w:history="1">
        <w:r w:rsidRPr="004B1FAE">
          <w:rPr>
            <w:color w:val="0000FF"/>
            <w:sz w:val="28"/>
            <w:szCs w:val="28"/>
            <w:u w:val="single"/>
          </w:rPr>
          <w:t>перечень</w:t>
        </w:r>
      </w:hyperlink>
      <w:r w:rsidRPr="004B1FAE">
        <w:rPr>
          <w:sz w:val="28"/>
          <w:szCs w:val="28"/>
        </w:rPr>
        <w:t xml:space="preserve"> которых устанавливается Правительством Российской Федерации в соответствии с </w:t>
      </w:r>
      <w:hyperlink r:id="rId8" w:anchor="dst426" w:history="1">
        <w:r w:rsidRPr="004B1FAE">
          <w:rPr>
            <w:color w:val="0000FF"/>
            <w:sz w:val="28"/>
            <w:szCs w:val="28"/>
            <w:u w:val="single"/>
          </w:rPr>
          <w:t>частью 9 статьи 9</w:t>
        </w:r>
      </w:hyperlink>
      <w:r w:rsidRPr="004B1FAE">
        <w:rPr>
          <w:sz w:val="28"/>
          <w:szCs w:val="28"/>
        </w:rPr>
        <w:t xml:space="preserve"> настоящего Федерального закона;</w:t>
      </w:r>
    </w:p>
    <w:p w:rsidR="006D0765" w:rsidRPr="00097E25" w:rsidRDefault="006D0765" w:rsidP="006D0765">
      <w:pPr>
        <w:ind w:firstLine="540"/>
        <w:jc w:val="both"/>
        <w:rPr>
          <w:sz w:val="28"/>
          <w:szCs w:val="28"/>
        </w:rPr>
      </w:pPr>
      <w:bookmarkStart w:id="2" w:name="dst414"/>
      <w:bookmarkEnd w:id="2"/>
      <w:r w:rsidRPr="004B1FAE">
        <w:rPr>
          <w:sz w:val="28"/>
          <w:szCs w:val="28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9" w:anchor="dst0" w:history="1">
        <w:r w:rsidRPr="004B1FAE">
          <w:rPr>
            <w:color w:val="0000FF"/>
            <w:sz w:val="28"/>
            <w:szCs w:val="28"/>
            <w:u w:val="single"/>
          </w:rPr>
          <w:t>Кодексом</w:t>
        </w:r>
      </w:hyperlink>
      <w:r w:rsidRPr="004B1FAE">
        <w:rPr>
          <w:sz w:val="28"/>
          <w:szCs w:val="28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10" w:anchor="dst0" w:history="1">
        <w:r w:rsidRPr="004B1FAE">
          <w:rPr>
            <w:color w:val="0000FF"/>
            <w:sz w:val="28"/>
            <w:szCs w:val="28"/>
            <w:u w:val="single"/>
          </w:rPr>
          <w:t>законом</w:t>
        </w:r>
      </w:hyperlink>
      <w:r w:rsidRPr="004B1FAE">
        <w:rPr>
          <w:sz w:val="28"/>
          <w:szCs w:val="28"/>
        </w:rPr>
        <w:t xml:space="preserve"> 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1" w:anchor="dst102" w:history="1">
        <w:r w:rsidRPr="004B1FAE">
          <w:rPr>
            <w:color w:val="0000FF"/>
            <w:sz w:val="28"/>
            <w:szCs w:val="28"/>
            <w:u w:val="single"/>
          </w:rPr>
          <w:t>частью 4 статьи 9</w:t>
        </w:r>
      </w:hyperlink>
      <w:r w:rsidRPr="004B1FAE">
        <w:rPr>
          <w:sz w:val="28"/>
          <w:szCs w:val="28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6D0765" w:rsidRPr="00097E25" w:rsidRDefault="006D0765" w:rsidP="006D0765">
      <w:pPr>
        <w:ind w:firstLine="540"/>
        <w:jc w:val="both"/>
        <w:rPr>
          <w:sz w:val="28"/>
          <w:szCs w:val="28"/>
        </w:rPr>
      </w:pPr>
      <w:bookmarkStart w:id="3" w:name="dst415"/>
      <w:bookmarkEnd w:id="3"/>
      <w:r w:rsidRPr="004B1FAE">
        <w:rPr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6D0765" w:rsidRPr="00097E25" w:rsidRDefault="006D0765" w:rsidP="006D0765">
      <w:pPr>
        <w:ind w:firstLine="540"/>
        <w:jc w:val="both"/>
        <w:rPr>
          <w:sz w:val="28"/>
          <w:szCs w:val="28"/>
        </w:rPr>
      </w:pPr>
      <w:bookmarkStart w:id="4" w:name="dst416"/>
      <w:bookmarkEnd w:id="4"/>
      <w:r w:rsidRPr="004B1FAE">
        <w:rPr>
          <w:sz w:val="28"/>
          <w:szCs w:val="28"/>
        </w:rPr>
        <w:t>5) плановых проверок, проводимых в рамках:</w:t>
      </w:r>
    </w:p>
    <w:p w:rsidR="006D0765" w:rsidRPr="00097E25" w:rsidRDefault="006D0765" w:rsidP="006D0765">
      <w:pPr>
        <w:ind w:firstLine="540"/>
        <w:jc w:val="both"/>
        <w:rPr>
          <w:sz w:val="28"/>
          <w:szCs w:val="28"/>
        </w:rPr>
      </w:pPr>
      <w:bookmarkStart w:id="5" w:name="dst417"/>
      <w:bookmarkEnd w:id="5"/>
      <w:r w:rsidRPr="004B1FAE">
        <w:rPr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6D0765" w:rsidRPr="00097E25" w:rsidRDefault="006D0765" w:rsidP="006D0765">
      <w:pPr>
        <w:ind w:firstLine="540"/>
        <w:jc w:val="both"/>
        <w:rPr>
          <w:sz w:val="28"/>
          <w:szCs w:val="28"/>
        </w:rPr>
      </w:pPr>
      <w:bookmarkStart w:id="6" w:name="dst418"/>
      <w:bookmarkEnd w:id="6"/>
      <w:r w:rsidRPr="004B1FAE">
        <w:rPr>
          <w:sz w:val="28"/>
          <w:szCs w:val="28"/>
        </w:rPr>
        <w:t xml:space="preserve">б) федерального государственного контроля за обеспечением защиты государственной </w:t>
      </w:r>
      <w:hyperlink r:id="rId12" w:anchor="dst100003" w:history="1">
        <w:r w:rsidRPr="004B1FAE">
          <w:rPr>
            <w:color w:val="0000FF"/>
            <w:sz w:val="28"/>
            <w:szCs w:val="28"/>
            <w:u w:val="single"/>
          </w:rPr>
          <w:t>тайны</w:t>
        </w:r>
      </w:hyperlink>
      <w:r w:rsidRPr="004B1FAE">
        <w:rPr>
          <w:sz w:val="28"/>
          <w:szCs w:val="28"/>
        </w:rPr>
        <w:t>;</w:t>
      </w:r>
    </w:p>
    <w:p w:rsidR="006D0765" w:rsidRPr="00097E25" w:rsidRDefault="006D0765" w:rsidP="006D0765">
      <w:pPr>
        <w:ind w:firstLine="540"/>
        <w:jc w:val="both"/>
        <w:rPr>
          <w:sz w:val="28"/>
          <w:szCs w:val="28"/>
        </w:rPr>
      </w:pPr>
      <w:bookmarkStart w:id="7" w:name="dst419"/>
      <w:bookmarkEnd w:id="7"/>
      <w:r w:rsidRPr="004B1FAE">
        <w:rPr>
          <w:sz w:val="28"/>
          <w:szCs w:val="28"/>
        </w:rPr>
        <w:t xml:space="preserve">в) внешнего контроля качества работы аудиторских организаций, определенных Федеральным </w:t>
      </w:r>
      <w:hyperlink r:id="rId13" w:anchor="dst0" w:history="1">
        <w:r w:rsidRPr="004B1FAE">
          <w:rPr>
            <w:color w:val="0000FF"/>
            <w:sz w:val="28"/>
            <w:szCs w:val="28"/>
            <w:u w:val="single"/>
          </w:rPr>
          <w:t>законом</w:t>
        </w:r>
      </w:hyperlink>
      <w:r w:rsidRPr="004B1FAE">
        <w:rPr>
          <w:sz w:val="28"/>
          <w:szCs w:val="28"/>
        </w:rPr>
        <w:t xml:space="preserve"> от 30 декабря 2008 года N 307-ФЗ "Об аудиторской деятельности";</w:t>
      </w:r>
    </w:p>
    <w:p w:rsidR="006D0765" w:rsidRPr="00097E25" w:rsidRDefault="006D0765" w:rsidP="006D0765">
      <w:pPr>
        <w:ind w:firstLine="540"/>
        <w:jc w:val="both"/>
        <w:rPr>
          <w:sz w:val="28"/>
          <w:szCs w:val="28"/>
        </w:rPr>
      </w:pPr>
      <w:bookmarkStart w:id="8" w:name="dst420"/>
      <w:bookmarkEnd w:id="8"/>
      <w:r w:rsidRPr="004B1FAE">
        <w:rPr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6D0765" w:rsidRPr="00097E25" w:rsidRDefault="006D0765" w:rsidP="006D0765">
      <w:pPr>
        <w:ind w:firstLine="540"/>
        <w:jc w:val="both"/>
        <w:rPr>
          <w:sz w:val="28"/>
          <w:szCs w:val="28"/>
        </w:rPr>
      </w:pPr>
      <w:bookmarkStart w:id="9" w:name="dst421"/>
      <w:bookmarkEnd w:id="9"/>
      <w:proofErr w:type="spellStart"/>
      <w:r w:rsidRPr="004B1FAE">
        <w:rPr>
          <w:sz w:val="28"/>
          <w:szCs w:val="28"/>
        </w:rPr>
        <w:t>д</w:t>
      </w:r>
      <w:proofErr w:type="spellEnd"/>
      <w:r w:rsidRPr="004B1FAE">
        <w:rPr>
          <w:sz w:val="28"/>
          <w:szCs w:val="28"/>
        </w:rPr>
        <w:t>) федерального государственного пробирного надзора.</w:t>
      </w:r>
    </w:p>
    <w:p w:rsidR="006D0765" w:rsidRPr="00097E25" w:rsidRDefault="006D0765" w:rsidP="006D0765">
      <w:pPr>
        <w:ind w:firstLine="540"/>
        <w:jc w:val="both"/>
        <w:rPr>
          <w:sz w:val="28"/>
          <w:szCs w:val="28"/>
        </w:rPr>
      </w:pPr>
      <w:bookmarkStart w:id="10" w:name="dst433"/>
      <w:bookmarkEnd w:id="10"/>
      <w:r w:rsidRPr="004B1FAE">
        <w:rPr>
          <w:sz w:val="28"/>
          <w:szCs w:val="28"/>
        </w:rPr>
        <w:t xml:space="preserve">1.1. Если иное не </w:t>
      </w:r>
      <w:hyperlink r:id="rId14" w:anchor="dst0" w:history="1">
        <w:r w:rsidRPr="004B1FAE">
          <w:rPr>
            <w:color w:val="0000FF"/>
            <w:sz w:val="28"/>
            <w:szCs w:val="28"/>
            <w:u w:val="single"/>
          </w:rPr>
          <w:t>установлено</w:t>
        </w:r>
      </w:hyperlink>
      <w:r w:rsidRPr="004B1FAE">
        <w:rPr>
          <w:sz w:val="28"/>
          <w:szCs w:val="28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15" w:anchor="dst100019" w:history="1">
        <w:r w:rsidRPr="004B1FAE">
          <w:rPr>
            <w:color w:val="0000FF"/>
            <w:sz w:val="28"/>
            <w:szCs w:val="28"/>
            <w:u w:val="single"/>
          </w:rPr>
          <w:t>статьей 4</w:t>
        </w:r>
      </w:hyperlink>
      <w:r w:rsidRPr="004B1FAE">
        <w:rPr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</w:t>
      </w:r>
      <w:r w:rsidRPr="004B1FAE">
        <w:rPr>
          <w:sz w:val="28"/>
          <w:szCs w:val="28"/>
        </w:rPr>
        <w:lastRenderedPageBreak/>
        <w:t>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6D0765" w:rsidRPr="0019390A" w:rsidRDefault="006D0765" w:rsidP="006D0765">
      <w:pPr>
        <w:ind w:firstLine="540"/>
        <w:jc w:val="both"/>
        <w:rPr>
          <w:sz w:val="28"/>
          <w:szCs w:val="28"/>
        </w:rPr>
      </w:pPr>
      <w:bookmarkStart w:id="11" w:name="dst434"/>
      <w:bookmarkEnd w:id="11"/>
      <w:r w:rsidRPr="004B1FAE">
        <w:rPr>
          <w:sz w:val="28"/>
          <w:szCs w:val="28"/>
        </w:rPr>
        <w:t xml:space="preserve">2. Проведение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6" w:anchor="dst100252" w:history="1">
        <w:r w:rsidRPr="004B1FAE">
          <w:rPr>
            <w:color w:val="0000FF"/>
            <w:sz w:val="28"/>
            <w:szCs w:val="28"/>
            <w:u w:val="single"/>
          </w:rPr>
          <w:t>частью 1 статьи 20</w:t>
        </w:r>
      </w:hyperlink>
      <w:r w:rsidRPr="004B1FAE">
        <w:rPr>
          <w:sz w:val="28"/>
          <w:szCs w:val="28"/>
        </w:rPr>
        <w:t xml:space="preserve"> настоящего Федерального закона.</w:t>
      </w:r>
    </w:p>
    <w:p w:rsidR="006D0765" w:rsidRPr="0019390A" w:rsidRDefault="006D0765" w:rsidP="006D0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390A">
        <w:rPr>
          <w:sz w:val="28"/>
          <w:szCs w:val="28"/>
        </w:rPr>
        <w:t>Настоящее постановление вс</w:t>
      </w:r>
      <w:r>
        <w:rPr>
          <w:sz w:val="28"/>
          <w:szCs w:val="28"/>
        </w:rPr>
        <w:t>тупает в законную силу с 06 ию</w:t>
      </w:r>
      <w:r w:rsidRPr="0019390A">
        <w:rPr>
          <w:sz w:val="28"/>
          <w:szCs w:val="28"/>
        </w:rPr>
        <w:t>ля 2020г.</w:t>
      </w:r>
    </w:p>
    <w:p w:rsidR="006D0765" w:rsidRPr="00102872" w:rsidRDefault="006D0765" w:rsidP="006D0765">
      <w:pPr>
        <w:pStyle w:val="a3"/>
        <w:ind w:left="1080"/>
        <w:jc w:val="both"/>
        <w:rPr>
          <w:sz w:val="28"/>
          <w:szCs w:val="28"/>
        </w:rPr>
      </w:pPr>
    </w:p>
    <w:p w:rsidR="006D0765" w:rsidRPr="00102872" w:rsidRDefault="006D0765" w:rsidP="006D0765">
      <w:pPr>
        <w:pStyle w:val="a3"/>
        <w:ind w:left="1080"/>
        <w:jc w:val="both"/>
        <w:rPr>
          <w:sz w:val="28"/>
          <w:szCs w:val="28"/>
        </w:rPr>
      </w:pPr>
    </w:p>
    <w:p w:rsidR="006D0765" w:rsidRPr="00102872" w:rsidRDefault="006D0765" w:rsidP="006D0765">
      <w:pPr>
        <w:pStyle w:val="a3"/>
        <w:ind w:left="1080"/>
        <w:jc w:val="both"/>
        <w:rPr>
          <w:sz w:val="28"/>
          <w:szCs w:val="28"/>
        </w:rPr>
      </w:pPr>
    </w:p>
    <w:p w:rsidR="006D0765" w:rsidRPr="00102872" w:rsidRDefault="006D0765" w:rsidP="006D0765">
      <w:pPr>
        <w:ind w:left="360"/>
        <w:jc w:val="both"/>
        <w:rPr>
          <w:sz w:val="28"/>
          <w:szCs w:val="28"/>
        </w:rPr>
      </w:pPr>
    </w:p>
    <w:p w:rsidR="006D0765" w:rsidRPr="00102872" w:rsidRDefault="006D0765" w:rsidP="006D07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102872">
        <w:rPr>
          <w:sz w:val="28"/>
          <w:szCs w:val="28"/>
        </w:rPr>
        <w:t xml:space="preserve"> администрации</w:t>
      </w:r>
    </w:p>
    <w:p w:rsidR="006D0765" w:rsidRPr="00102872" w:rsidRDefault="006D0765" w:rsidP="006D0765">
      <w:pPr>
        <w:ind w:left="360"/>
        <w:jc w:val="both"/>
      </w:pPr>
      <w:r w:rsidRPr="00102872">
        <w:rPr>
          <w:sz w:val="28"/>
          <w:szCs w:val="28"/>
        </w:rPr>
        <w:t>ГП «Троицко-Печорск»                                                 Одинцов А.В.</w:t>
      </w:r>
    </w:p>
    <w:p w:rsidR="006D0765" w:rsidRPr="00102872" w:rsidRDefault="006D0765" w:rsidP="006D0765">
      <w:pPr>
        <w:jc w:val="both"/>
      </w:pPr>
    </w:p>
    <w:p w:rsidR="006D0765" w:rsidRDefault="006D0765" w:rsidP="006D0765">
      <w:pPr>
        <w:jc w:val="both"/>
      </w:pPr>
    </w:p>
    <w:p w:rsidR="00823AFA" w:rsidRDefault="00823AFA"/>
    <w:sectPr w:rsidR="00823AFA" w:rsidSect="0082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0765"/>
    <w:rsid w:val="00063A0E"/>
    <w:rsid w:val="000C355B"/>
    <w:rsid w:val="0033799A"/>
    <w:rsid w:val="00341E76"/>
    <w:rsid w:val="004F43F0"/>
    <w:rsid w:val="005D4673"/>
    <w:rsid w:val="00654AF4"/>
    <w:rsid w:val="006D0765"/>
    <w:rsid w:val="00817F07"/>
    <w:rsid w:val="00823AFA"/>
    <w:rsid w:val="008E5EF1"/>
    <w:rsid w:val="009B0884"/>
    <w:rsid w:val="00B176C8"/>
    <w:rsid w:val="00BA6A3F"/>
    <w:rsid w:val="00C8161C"/>
    <w:rsid w:val="00D10D0E"/>
    <w:rsid w:val="00DA1864"/>
    <w:rsid w:val="00E819D5"/>
    <w:rsid w:val="00F05E74"/>
    <w:rsid w:val="00F1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076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D076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D0765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6D076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7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07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07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07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D0765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6D0765"/>
    <w:pPr>
      <w:tabs>
        <w:tab w:val="left" w:pos="3828"/>
      </w:tabs>
      <w:jc w:val="center"/>
    </w:pPr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55/6ac3d4a7df03c77bf14636dc1f98452104b1a1d5/" TargetMode="External"/><Relationship Id="rId13" Type="http://schemas.openxmlformats.org/officeDocument/2006/relationships/hyperlink" Target="http://www.consultant.ru/document/cons_doc_LAW_33868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5410/" TargetMode="External"/><Relationship Id="rId12" Type="http://schemas.openxmlformats.org/officeDocument/2006/relationships/hyperlink" Target="http://www.consultant.ru/document/cons_doc_LAW_93980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42055/29ce3cdb0d084c04ea9375c27cdce974467f106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58/08b3ecbcdc9a360ad1dc314150a6328886703356/" TargetMode="External"/><Relationship Id="rId11" Type="http://schemas.openxmlformats.org/officeDocument/2006/relationships/hyperlink" Target="http://www.consultant.ru/document/cons_doc_LAW_342055/6ac3d4a7df03c77bf14636dc1f98452104b1a1d5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www.consultant.ru/document/cons_doc_LAW_354558/08b3ecbcdc9a360ad1dc314150a6328886703356/" TargetMode="External"/><Relationship Id="rId10" Type="http://schemas.openxmlformats.org/officeDocument/2006/relationships/hyperlink" Target="http://www.consultant.ru/document/cons_doc_LAW_342198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55717/" TargetMode="External"/><Relationship Id="rId14" Type="http://schemas.openxmlformats.org/officeDocument/2006/relationships/hyperlink" Target="http://www.consultant.ru/document/cons_doc_LAW_3552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Бухгалтерия</cp:lastModifiedBy>
  <cp:revision>2</cp:revision>
  <cp:lastPrinted>2020-07-06T07:10:00Z</cp:lastPrinted>
  <dcterms:created xsi:type="dcterms:W3CDTF">2021-06-17T05:33:00Z</dcterms:created>
  <dcterms:modified xsi:type="dcterms:W3CDTF">2021-06-17T05:33:00Z</dcterms:modified>
</cp:coreProperties>
</file>