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73B" w:rsidRPr="0034173B" w:rsidRDefault="0034173B" w:rsidP="0034173B">
      <w:pPr>
        <w:jc w:val="center"/>
        <w:rPr>
          <w:rFonts w:ascii="Times New Roman" w:hAnsi="Times New Roman" w:cs="Times New Roman"/>
          <w:sz w:val="24"/>
          <w:szCs w:val="24"/>
        </w:rPr>
      </w:pPr>
      <w:r w:rsidRPr="0034173B">
        <w:rPr>
          <w:rFonts w:ascii="Times New Roman" w:hAnsi="Times New Roman" w:cs="Times New Roman"/>
          <w:sz w:val="24"/>
          <w:szCs w:val="24"/>
        </w:rPr>
        <w:t>Муниципальная программа  «Формирование современной городской среды на территории муниципального образования городского поселения «Троицко-Печорск»</w:t>
      </w:r>
    </w:p>
    <w:p w:rsidR="0034173B" w:rsidRPr="0034173B" w:rsidRDefault="0034173B" w:rsidP="003417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Общественная территория </w:t>
      </w:r>
      <w:r w:rsidRPr="0034173B">
        <w:rPr>
          <w:rFonts w:ascii="Times New Roman" w:eastAsia="Calibri" w:hAnsi="Times New Roman" w:cs="Times New Roman"/>
          <w:sz w:val="28"/>
          <w:szCs w:val="28"/>
        </w:rPr>
        <w:t>по адресу: Республика Коми, пгт. Троицко-Печорск, Фестивальная площадь</w:t>
      </w:r>
    </w:p>
    <w:p w:rsidR="00364010" w:rsidRDefault="0034173B" w:rsidP="003417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Дизайн-проект </w:t>
      </w:r>
    </w:p>
    <w:p w:rsidR="00364010" w:rsidRPr="0034173B" w:rsidRDefault="00364010" w:rsidP="00364010">
      <w:pPr>
        <w:tabs>
          <w:tab w:val="left" w:pos="15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Расположение надписи на памятнике и стеле будет обсуждаться на общественном совете.</w:t>
      </w:r>
    </w:p>
    <w:p w:rsidR="00364010" w:rsidRDefault="00364010" w:rsidP="00364010">
      <w:pPr>
        <w:rPr>
          <w:rFonts w:ascii="Times New Roman" w:hAnsi="Times New Roman" w:cs="Times New Roman"/>
          <w:sz w:val="28"/>
          <w:szCs w:val="28"/>
        </w:rPr>
      </w:pPr>
    </w:p>
    <w:p w:rsidR="00364010" w:rsidRDefault="00364010" w:rsidP="003417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905750" cy="4905375"/>
            <wp:effectExtent l="19050" t="0" r="0" b="0"/>
            <wp:docPr id="2" name="Рисунок 1" descr="D:\аукционы 2022\ОТЧЕТЫ 2022 г\ГИС ЖКХ\Новая папка\at 11.37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укционы 2022\ОТЧЕТЫ 2022 г\ГИС ЖКХ\Новая папка\at 11.37.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10" w:rsidRDefault="00364010" w:rsidP="00341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173B" w:rsidRDefault="0034173B" w:rsidP="00341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010" w:rsidRDefault="00364010" w:rsidP="00341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010" w:rsidRDefault="00364010" w:rsidP="003417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829550" cy="5562600"/>
            <wp:effectExtent l="19050" t="0" r="0" b="0"/>
            <wp:docPr id="3" name="Рисунок 2" descr="D:\аукционы 2022\ОТЧЕТЫ 2022 г\ГИС ЖКХ\Новая папка\at 11.37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укционы 2022\ОТЧЕТЫ 2022 г\ГИС ЖКХ\Новая папка\at 11.37.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10" w:rsidRDefault="00364010" w:rsidP="00341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4010" w:rsidRDefault="00364010" w:rsidP="00341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344F" w:rsidRDefault="0034173B" w:rsidP="0034173B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64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762875" cy="5686425"/>
            <wp:effectExtent l="19050" t="0" r="9525" b="0"/>
            <wp:docPr id="4" name="Рисунок 3" descr="D:\аукционы 2022\ОТЧЕТЫ 2022 г\ГИС ЖКХ\Новая папка\at 11.38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укционы 2022\ОТЧЕТЫ 2022 г\ГИС ЖКХ\Новая папка\at 11.38.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10" w:rsidRDefault="00364010" w:rsidP="0034173B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</w:p>
    <w:p w:rsidR="00364010" w:rsidRDefault="00364010" w:rsidP="0034173B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</w:p>
    <w:p w:rsidR="00364010" w:rsidRPr="0034173B" w:rsidRDefault="00364010" w:rsidP="00364010">
      <w:pPr>
        <w:tabs>
          <w:tab w:val="left" w:pos="1515"/>
        </w:tabs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553325" cy="5686425"/>
            <wp:effectExtent l="19050" t="0" r="9525" b="0"/>
            <wp:docPr id="5" name="Рисунок 4" descr="D:\аукционы 2022\ОТЧЕТЫ 2022 г\ГИС ЖКХ\Новая папка\at 11.38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укционы 2022\ОТЧЕТЫ 2022 г\ГИС ЖКХ\Новая папка\at 11.38.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010" w:rsidRPr="0034173B" w:rsidSect="0034173B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4173B"/>
    <w:rsid w:val="0034173B"/>
    <w:rsid w:val="00364010"/>
    <w:rsid w:val="003B344F"/>
    <w:rsid w:val="00D63E04"/>
    <w:rsid w:val="00ED5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7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3</cp:revision>
  <dcterms:created xsi:type="dcterms:W3CDTF">2022-04-20T07:12:00Z</dcterms:created>
  <dcterms:modified xsi:type="dcterms:W3CDTF">2022-04-20T09:14:00Z</dcterms:modified>
</cp:coreProperties>
</file>