
<file path=[Content_Types].xml><?xml version="1.0" encoding="utf-8"?>
<Types xmlns="http://schemas.openxmlformats.org/package/2006/content-types">
  <Default Extension="vsd" ContentType="application/vnd.visio"/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-142" w:vertAnchor="text" w:tblpY="-11" w:leftFromText="0" w:topFromText="0" w:rightFromText="0" w:bottomFromText="0"/>
        <w:tblW w:w="5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425"/>
        <w:gridCol w:w="2552"/>
      </w:tblGrid>
      <w:tr>
        <w:tblPrEx/>
        <w:trPr/>
        <w:tc>
          <w:tcPr>
            <w:gridSpan w:val="2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firstLine="708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ind w:hanging="142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МР2/5-52/</w:t>
            </w:r>
            <w:r>
              <w:rPr>
                <w:rFonts w:ascii="Times New Roman" w:hAnsi="Times New Roman" w:cs="Times New Roman"/>
              </w:rPr>
              <w:t xml:space="preserve">523-1-21-1/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4"/>
        </w:trPr>
        <w:tc>
          <w:tcPr>
            <w:gridSpan w:val="2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</w:tr>
      <w:tr>
        <w:tblPrEx/>
        <w:trPr>
          <w:trHeight w:val="223"/>
        </w:trPr>
        <w:tc>
          <w:tcPr>
            <w:tcW w:w="56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10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ind w:hanging="14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tabs>
          <w:tab w:val="left" w:pos="1260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tbl>
      <w:tblPr>
        <w:tblpPr w:horzAnchor="margin" w:tblpX="-34" w:vertAnchor="text" w:tblpY="-35" w:leftFromText="180" w:topFromText="0" w:rightFromText="180" w:bottomFromText="0"/>
        <w:tblW w:w="2235" w:type="dxa"/>
        <w:tblLayout w:type="fixed"/>
        <w:tblLook w:val="0000" w:firstRow="0" w:lastRow="0" w:firstColumn="0" w:lastColumn="0" w:noHBand="0" w:noVBand="0"/>
      </w:tblPr>
      <w:tblGrid>
        <w:gridCol w:w="2235"/>
      </w:tblGrid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pStyle w:val="108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</w:p>
          <w:p>
            <w:pPr>
              <w:pStyle w:val="108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Оперативная заявка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</w:p>
        </w:tc>
      </w:tr>
    </w:tbl>
    <w:p>
      <w:pPr>
        <w:ind w:left="495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495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предприятия: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495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2832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МР «Троицко-Печорский» – ф. 91-0-84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'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opera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pechorsk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@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'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2832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2832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ГП - ф.97-0-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69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tr</w:t>
      </w:r>
      <w: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p-admgp@yandex.ru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4956"/>
        <w:spacing w:after="0" w:line="240" w:lineRule="auto"/>
        <w:tabs>
          <w:tab w:val="left" w:pos="1260" w:leader="none"/>
        </w:tabs>
        <w:rPr>
          <w:rFonts w:ascii="PF Din Text Cond Pro Light" w:hAnsi="PF Din Text Cond Pro Light"/>
          <w:sz w:val="12"/>
          <w:szCs w:val="12"/>
        </w:rPr>
      </w:pPr>
      <w:r>
        <w:rPr>
          <w:rFonts w:ascii="PF Din Text Cond Pro Light" w:hAnsi="PF Din Text Cond Pro Light"/>
          <w:sz w:val="12"/>
          <w:szCs w:val="12"/>
        </w:rPr>
      </w:r>
      <w:r>
        <w:rPr>
          <w:rFonts w:ascii="PF Din Text Cond Pro Light" w:hAnsi="PF Din Text Cond Pro Light"/>
          <w:sz w:val="12"/>
          <w:szCs w:val="12"/>
        </w:rPr>
      </w:r>
      <w:r>
        <w:rPr>
          <w:rFonts w:ascii="PF Din Text Cond Pro Light" w:hAnsi="PF Din Text Cond Pro Light"/>
          <w:sz w:val="12"/>
          <w:szCs w:val="12"/>
        </w:rPr>
      </w:r>
    </w:p>
    <w:tbl>
      <w:tblPr>
        <w:tblpPr w:horzAnchor="text" w:tblpXSpec="right" w:vertAnchor="text" w:tblpY="1" w:leftFromText="181" w:topFromText="0" w:rightFromText="181" w:bottomFromText="0"/>
        <w:tblW w:w="3645" w:type="dxa"/>
        <w:tblLayout w:type="fixed"/>
        <w:tblLook w:val="0000" w:firstRow="0" w:lastRow="0" w:firstColumn="0" w:lastColumn="0" w:noHBand="0" w:noVBand="0"/>
      </w:tblPr>
      <w:tblGrid>
        <w:gridCol w:w="3645"/>
      </w:tblGrid>
      <w:tr>
        <w:tblPrEx/>
        <w:trPr>
          <w:trHeight w:val="598"/>
        </w:trPr>
        <w:tc>
          <w:tcPr>
            <w:tcW w:w="3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540"/>
        </w:trPr>
        <w:tc>
          <w:tcPr>
            <w:tcW w:w="3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tbl>
      <w:tblPr>
        <w:tblpPr w:horzAnchor="margin" w:tblpX="-34" w:vertAnchor="text" w:tblpY="-35" w:leftFromText="180" w:topFromText="0" w:rightFromText="180" w:bottomFromText="0"/>
        <w:tblW w:w="4746" w:type="dxa"/>
        <w:tblLayout w:type="fixed"/>
        <w:tblLook w:val="0000" w:firstRow="0" w:lastRow="0" w:firstColumn="0" w:lastColumn="0" w:noHBand="0" w:noVBand="0"/>
      </w:tblPr>
      <w:tblGrid>
        <w:gridCol w:w="4746"/>
      </w:tblGrid>
      <w:tr>
        <w:tblPrEx/>
        <w:trPr/>
        <w:tc>
          <w:tcPr>
            <w:tcW w:w="4746" w:type="dxa"/>
            <w:textDirection w:val="lrTb"/>
            <w:noWrap w:val="false"/>
          </w:tcPr>
          <w:p>
            <w:pPr>
              <w:pStyle w:val="108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</w:p>
        </w:tc>
      </w:tr>
    </w:tbl>
    <w:p>
      <w:pPr>
        <w:spacing w:line="240" w:lineRule="auto"/>
        <w:tabs>
          <w:tab w:val="left" w:pos="5103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tbl>
      <w:tblPr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998"/>
        <w:gridCol w:w="5925"/>
      </w:tblGrid>
      <w:tr>
        <w:tblPrEx/>
        <w:trPr>
          <w:trHeight w:val="301"/>
        </w:trPr>
        <w:tc>
          <w:tcPr>
            <w:tcW w:w="3998" w:type="dxa"/>
            <w:textDirection w:val="lrTb"/>
            <w:noWrap w:val="false"/>
          </w:tcPr>
          <w:p>
            <w:pPr>
              <w:pStyle w:val="108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заявки: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87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</w:t>
            </w:r>
            <w:r>
              <w:rPr>
                <w:sz w:val="24"/>
                <w:szCs w:val="24"/>
              </w:rPr>
              <w:t xml:space="preserve">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8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Выводятся из работы: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8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Т-1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ТП-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8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работ: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8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 </w:t>
            </w:r>
            <w:r>
              <w:rPr>
                <w:sz w:val="24"/>
                <w:szCs w:val="24"/>
              </w:rPr>
              <w:t xml:space="preserve">Т-1 </w:t>
            </w:r>
            <w:r>
              <w:rPr>
                <w:sz w:val="24"/>
                <w:szCs w:val="24"/>
              </w:rPr>
              <w:t xml:space="preserve">КТП-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2"/>
        </w:trPr>
        <w:tc>
          <w:tcPr>
            <w:tcW w:w="3998" w:type="dxa"/>
            <w:textDirection w:val="lrTb"/>
            <w:noWrap w:val="false"/>
          </w:tcPr>
          <w:p>
            <w:pPr>
              <w:pStyle w:val="108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Оперативные указания персоналу: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8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Вывести в</w:t>
            </w:r>
            <w:r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Т-1 </w:t>
            </w:r>
            <w:r>
              <w:rPr>
                <w:sz w:val="24"/>
                <w:szCs w:val="24"/>
              </w:rPr>
              <w:t xml:space="preserve">КТП-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8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выполнения работ: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13:00   -   15:00      11.12.24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8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аварийной готовности: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8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998" w:type="dxa"/>
            <w:textDirection w:val="lrTb"/>
            <w:noWrap w:val="false"/>
          </w:tcPr>
          <w:p>
            <w:pPr>
              <w:pStyle w:val="108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Остаются в работе: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87"/>
              <w:contextualSpacing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2"/>
        </w:trPr>
        <w:tc>
          <w:tcPr>
            <w:tcW w:w="3998" w:type="dxa"/>
            <w:textDirection w:val="lrTb"/>
            <w:noWrap w:val="false"/>
          </w:tcPr>
          <w:p>
            <w:pPr>
              <w:pStyle w:val="1087"/>
              <w:contextualSpacing/>
              <w:ind w:left="3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Объекты, на которые будет </w:t>
            </w:r>
            <w:r>
              <w:rPr>
                <w:sz w:val="24"/>
                <w:szCs w:val="24"/>
              </w:rPr>
              <w:t xml:space="preserve">пре</w:t>
            </w:r>
            <w:r>
              <w:rPr>
                <w:sz w:val="24"/>
                <w:szCs w:val="24"/>
              </w:rPr>
              <w:t xml:space="preserve">кращ</w:t>
            </w:r>
            <w:r>
              <w:rPr>
                <w:sz w:val="24"/>
                <w:szCs w:val="24"/>
              </w:rPr>
              <w:t xml:space="preserve">ена</w:t>
            </w:r>
            <w:r>
              <w:rPr>
                <w:sz w:val="24"/>
                <w:szCs w:val="24"/>
              </w:rPr>
              <w:t xml:space="preserve"> подача электроэнергии на время выполнения работ: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1087"/>
              <w:contextualSpacing/>
              <w:spacing w:after="0" w:line="240" w:lineRule="auto"/>
              <w:rPr>
                <w:rFonts w:eastAsia="Arial Narrow"/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 xml:space="preserve">Погашение</w:t>
            </w:r>
            <w:r>
              <w:rPr>
                <w:rFonts w:eastAsia="Arial Narrow"/>
                <w:b/>
                <w:sz w:val="24"/>
                <w:szCs w:val="24"/>
              </w:rPr>
              <w:t xml:space="preserve"> </w:t>
            </w:r>
            <w:r>
              <w:rPr>
                <w:rFonts w:eastAsia="Arial Narrow"/>
                <w:b/>
                <w:sz w:val="24"/>
                <w:szCs w:val="24"/>
              </w:rPr>
              <w:t xml:space="preserve">пгт</w:t>
            </w:r>
            <w:r>
              <w:rPr>
                <w:rFonts w:eastAsia="Arial Narrow"/>
                <w:b/>
                <w:sz w:val="24"/>
                <w:szCs w:val="24"/>
              </w:rPr>
              <w:t xml:space="preserve">. Троицко-Печорск</w:t>
            </w:r>
            <w:r>
              <w:rPr>
                <w:rFonts w:eastAsia="Arial Narrow"/>
                <w:b/>
                <w:sz w:val="24"/>
                <w:szCs w:val="24"/>
              </w:rPr>
              <w:t xml:space="preserve">:</w:t>
            </w:r>
            <w:r>
              <w:rPr>
                <w:rFonts w:eastAsia="Arial Narrow"/>
                <w:b/>
                <w:sz w:val="24"/>
                <w:szCs w:val="24"/>
              </w:rPr>
              <w:t xml:space="preserve"> </w:t>
            </w:r>
            <w:r>
              <w:rPr>
                <w:rFonts w:eastAsia="Arial Narrow"/>
                <w:b/>
                <w:sz w:val="24"/>
                <w:szCs w:val="24"/>
              </w:rPr>
              <w:t xml:space="preserve">часть </w:t>
            </w:r>
            <w:r>
              <w:rPr>
                <w:rFonts w:eastAsia="Arial Narrow"/>
                <w:b/>
                <w:sz w:val="24"/>
                <w:szCs w:val="24"/>
              </w:rPr>
              <w:t xml:space="preserve">ул. </w:t>
            </w:r>
            <w:r>
              <w:rPr>
                <w:rFonts w:eastAsia="Arial Narrow"/>
                <w:b/>
                <w:sz w:val="24"/>
                <w:szCs w:val="24"/>
              </w:rPr>
              <w:t xml:space="preserve">Савина, Мира. </w:t>
            </w:r>
            <w:r>
              <w:rPr>
                <w:rFonts w:eastAsia="Arial Narrow"/>
                <w:b/>
                <w:sz w:val="24"/>
                <w:szCs w:val="24"/>
              </w:rPr>
            </w:r>
            <w:r>
              <w:rPr>
                <w:rFonts w:eastAsia="Arial Narrow"/>
                <w:b/>
                <w:sz w:val="24"/>
                <w:szCs w:val="24"/>
              </w:rPr>
            </w:r>
          </w:p>
          <w:p>
            <w:pPr>
              <w:pStyle w:val="1087"/>
              <w:contextualSpacing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 xml:space="preserve">Полностью</w:t>
            </w:r>
            <w:r>
              <w:rPr>
                <w:rFonts w:eastAsia="Arial Narrow"/>
                <w:b/>
                <w:sz w:val="24"/>
                <w:szCs w:val="24"/>
              </w:rPr>
              <w:t xml:space="preserve"> ул. Победы, Фрун</w:t>
            </w:r>
            <w:r>
              <w:rPr>
                <w:rFonts w:eastAsia="Arial Narrow"/>
                <w:b/>
                <w:sz w:val="24"/>
                <w:szCs w:val="24"/>
              </w:rPr>
              <w:t xml:space="preserve">зе, Суворова, Пушкина, Калинина, Братьев </w:t>
            </w:r>
            <w:r>
              <w:rPr>
                <w:rFonts w:eastAsia="Arial Narrow"/>
                <w:b/>
                <w:sz w:val="24"/>
                <w:szCs w:val="24"/>
              </w:rPr>
              <w:t xml:space="preserve">Тюфякова</w:t>
            </w:r>
            <w:r>
              <w:rPr>
                <w:rFonts w:eastAsia="Arial Narrow"/>
                <w:b/>
                <w:sz w:val="24"/>
                <w:szCs w:val="24"/>
              </w:rPr>
              <w:t xml:space="preserve">, Терешковой.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>
        <w:tblPrEx/>
        <w:trPr/>
        <w:tc>
          <w:tcPr>
            <w:tcW w:w="6946" w:type="dxa"/>
            <w:textDirection w:val="lrTb"/>
            <w:noWrap w:val="false"/>
          </w:tcPr>
          <w:p>
            <w:pPr>
              <w:pStyle w:val="1083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ПРЭС                                             </w:t>
            </w:r>
            <w:r>
              <w:object w:dxaOrig="1428" w:dyaOrig="73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width:95.05pt;height:48.95pt;mso-wrap-distance-left:0.00pt;mso-wrap-distance-top:0.00pt;mso-wrap-distance-right:0.00pt;mso-wrap-distance-bottom:0.00pt;" filled="f" stroked="f">
                  <v:path textboxrect="0,0,0,0"/>
                  <v:imagedata r:id="rId13" o:title=""/>
                </v:shape>
                <o:OLEObject DrawAspect="Content" r:id="rId14" ObjectID="_1525041" ProgID="Visio.Drawing.11" ShapeID="_x0000_i1" Type="Embed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pStyle w:val="1083"/>
              <w:ind w:lef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Д.В. Перцев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   </w:t>
      </w:r>
      <w:r>
        <w:rPr>
          <w:rFonts w:ascii="Times New Roman" w:hAnsi="Times New Roman" w:cs="Times New Roman"/>
          <w:sz w:val="24"/>
          <w:szCs w:val="24"/>
        </w:rPr>
        <w:t xml:space="preserve">Disp-TPRES@ces.komienergo.ru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828"/>
      </w:tblGrid>
      <w:tr>
        <w:tblPrEx/>
        <w:trPr>
          <w:trHeight w:val="416"/>
        </w:trPr>
        <w:tc>
          <w:tcPr>
            <w:tcW w:w="382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ТПРЭС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(882138) 97-3-03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tabs>
          <w:tab w:val="left" w:pos="1682" w:leader="none"/>
        </w:tabs>
        <w:rPr>
          <w:rFonts w:ascii="Myriad Pro" w:hAnsi="Myriad Pro"/>
          <w:sz w:val="12"/>
          <w:szCs w:val="12"/>
        </w:rPr>
      </w:pP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left" w:pos="5103" w:leader="none"/>
        </w:tabs>
        <w:rPr>
          <w:rFonts w:ascii="Myriad Pro" w:hAnsi="Myriad Pro"/>
          <w:sz w:val="12"/>
          <w:szCs w:val="12"/>
        </w:rPr>
      </w:pPr>
      <w:r/>
      <w:bookmarkStart w:id="0" w:name="_GoBack"/>
      <w:r/>
      <w:bookmarkEnd w:id="0"/>
      <w:r>
        <w:rPr>
          <w:rFonts w:ascii="Myriad Pro" w:hAnsi="Myriad Pro"/>
          <w:sz w:val="12"/>
          <w:szCs w:val="12"/>
        </w:rPr>
      </w:r>
      <w:r>
        <w:rPr>
          <w:rFonts w:ascii="Myriad Pro" w:hAnsi="Myriad Pro"/>
          <w:sz w:val="12"/>
          <w:szCs w:val="12"/>
        </w:rPr>
      </w:r>
    </w:p>
    <w:sectPr>
      <w:headerReference w:type="default" r:id="rId8"/>
      <w:headerReference w:type="firs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1134" w:right="851" w:bottom="1134" w:left="1701" w:header="567" w:footer="2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Myriad Pro">
    <w:panose1 w:val="020B0503030403020204"/>
  </w:font>
  <w:font w:name="Arial Narrow">
    <w:panose1 w:val="020B0606020202030204"/>
  </w:font>
  <w:font w:name="Times New Roman">
    <w:panose1 w:val="02020603050405020304"/>
  </w:font>
  <w:font w:name="PF Din Text Cond Pro Light">
    <w:panose1 w:val="0200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1085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50223298"/>
      <w:docPartObj>
        <w:docPartGallery w:val="Page Numbers (Bottom of Page)"/>
        <w:docPartUnique w:val="true"/>
      </w:docPartObj>
      <w:rPr/>
    </w:sdtPr>
    <w:sdtContent>
      <w:p>
        <w:pPr>
          <w:pStyle w:val="1085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108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3266233"/>
      <w:docPartObj>
        <w:docPartGallery w:val="Page Numbers (Bottom of Page)"/>
        <w:docPartUnique w:val="true"/>
      </w:docPartObj>
      <w:rPr/>
    </w:sdtPr>
    <w:sdtContent>
      <w:p>
        <w:pPr>
          <w:pStyle w:val="1085"/>
          <w:jc w:val="right"/>
        </w:pPr>
        <w:r/>
        <w:r/>
      </w:p>
    </w:sdtContent>
  </w:sdt>
  <w:p>
    <w:pPr>
      <w:pStyle w:val="10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30986002"/>
      <w:docPartObj>
        <w:docPartGallery w:val="Page Numbers (Top of Page)"/>
        <w:docPartUnique w:val="true"/>
      </w:docPartObj>
      <w:rPr/>
    </w:sdtPr>
    <w:sdtContent>
      <w:p>
        <w:pPr>
          <w:pStyle w:val="108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10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080"/>
      <w:tblW w:w="9640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5529"/>
      <w:gridCol w:w="283"/>
      <w:gridCol w:w="3828"/>
    </w:tblGrid>
    <w:tr>
      <w:tblPrEx/>
      <w:trPr>
        <w:trHeight w:val="20"/>
      </w:trPr>
      <w:tc>
        <w:tcPr>
          <w:tcW w:w="5529" w:type="dxa"/>
          <w:textDirection w:val="lrTb"/>
          <w:noWrap w:val="false"/>
        </w:tcPr>
        <w:p>
          <w:r>
            <w:rPr>
              <w:lang w:eastAsia="ru-RU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8890</wp:posOffset>
                    </wp:positionV>
                    <wp:extent cx="1781175" cy="628650"/>
                    <wp:effectExtent l="0" t="0" r="9525" b="0"/>
                    <wp:wrapNone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OM_Artboard 1 copy копия 2.jp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rcRect l="13615" t="12031" r="62810" b="65912"/>
                            <a:stretch/>
                          </pic:blipFill>
                          <pic:spPr bwMode="auto">
                            <a:xfrm>
                              <a:off x="0" y="0"/>
                              <a:ext cx="1781175" cy="6286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-251659264;o:allowoverlap:true;o:allowincell:true;mso-position-horizontal-relative:text;margin-left:-5.40pt;mso-position-horizontal:absolute;mso-position-vertical-relative:text;margin-top:0.70pt;mso-position-vertical:absolute;width:140.25pt;height:49.50pt;mso-wrap-distance-left:9.00pt;mso-wrap-distance-top:0.00pt;mso-wrap-distance-right:9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  <w:p>
          <w:pPr>
            <w:tabs>
              <w:tab w:val="left" w:pos="5103" w:leader="none"/>
            </w:tabs>
            <w:rPr>
              <w:sz w:val="6"/>
              <w:szCs w:val="6"/>
              <w:lang w:val="en-US"/>
            </w:rPr>
          </w:pPr>
          <w:r>
            <w:rPr>
              <w:sz w:val="6"/>
              <w:szCs w:val="6"/>
              <w:lang w:val="en-US"/>
            </w:rPr>
          </w:r>
          <w:r>
            <w:rPr>
              <w:sz w:val="6"/>
              <w:szCs w:val="6"/>
              <w:lang w:val="en-US"/>
            </w:rPr>
          </w:r>
          <w:r>
            <w:rPr>
              <w:sz w:val="6"/>
              <w:szCs w:val="6"/>
              <w:lang w:val="en-US"/>
            </w:rPr>
          </w:r>
        </w:p>
      </w:tc>
      <w:tc>
        <w:tcPr>
          <w:tcW w:w="283" w:type="dxa"/>
          <w:textDirection w:val="lrTb"/>
          <w:noWrap w:val="false"/>
        </w:tcPr>
        <w:p>
          <w:pPr>
            <w:tabs>
              <w:tab w:val="left" w:pos="5103" w:leader="none"/>
            </w:tabs>
          </w:pPr>
          <w:r/>
          <w:r/>
        </w:p>
      </w:tc>
      <w:tc>
        <w:tcPr>
          <w:tcW w:w="3828" w:type="dxa"/>
          <w:textDirection w:val="lrTb"/>
          <w:noWrap w:val="false"/>
        </w:tcPr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Филиал публичного акционерного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О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бщества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«Россети Северо-Запад»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в Республике Коми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Производственное отделение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«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Центральные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 электрические сети»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tabs>
              <w:tab w:val="left" w:pos="5103" w:leader="none"/>
            </w:tabs>
            <w:rPr>
              <w:rFonts w:ascii="PF Din Text Cond Pro Light" w:hAnsi="PF Din Text Cond Pro Light"/>
              <w:sz w:val="12"/>
              <w:szCs w:val="12"/>
            </w:rPr>
          </w:pPr>
          <w:r>
            <w:rPr>
              <w:rFonts w:ascii="PF Din Text Cond Pro Light" w:hAnsi="PF Din Text Cond Pro Light"/>
              <w:sz w:val="12"/>
              <w:szCs w:val="12"/>
            </w:rPr>
          </w:r>
          <w:r>
            <w:rPr>
              <w:rFonts w:ascii="PF Din Text Cond Pro Light" w:hAnsi="PF Din Text Cond Pro Light"/>
              <w:sz w:val="12"/>
              <w:szCs w:val="12"/>
            </w:rPr>
          </w:r>
          <w:r>
            <w:rPr>
              <w:rFonts w:ascii="PF Din Text Cond Pro Light" w:hAnsi="PF Din Text Cond Pro Light"/>
              <w:sz w:val="12"/>
              <w:szCs w:val="12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Ул.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Строительная, д. 5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, г.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Ухта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,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Республика Коми, 169300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www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.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val="en-US" w:eastAsia="ru-RU"/>
            </w:rPr>
            <w:t xml:space="preserve">rosseti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-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val="en-US" w:eastAsia="ru-RU"/>
            </w:rPr>
            <w:t xml:space="preserve">sz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.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ru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tabs>
              <w:tab w:val="left" w:pos="5103" w:leader="none"/>
            </w:tabs>
            <w:rPr>
              <w:rFonts w:ascii="PF Din Text Cond Pro Light" w:hAnsi="PF Din Text Cond Pro Light"/>
              <w:sz w:val="12"/>
              <w:szCs w:val="12"/>
            </w:rPr>
          </w:pPr>
          <w:r>
            <w:rPr>
              <w:rFonts w:ascii="PF Din Text Cond Pro Light" w:hAnsi="PF Din Text Cond Pro Light"/>
              <w:sz w:val="12"/>
              <w:szCs w:val="12"/>
            </w:rPr>
          </w:r>
          <w:r>
            <w:rPr>
              <w:rFonts w:ascii="PF Din Text Cond Pro Light" w:hAnsi="PF Din Text Cond Pro Light"/>
              <w:sz w:val="12"/>
              <w:szCs w:val="12"/>
            </w:rPr>
          </w:r>
          <w:r>
            <w:rPr>
              <w:rFonts w:ascii="PF Din Text Cond Pro Light" w:hAnsi="PF Din Text Cond Pro Light"/>
              <w:sz w:val="12"/>
              <w:szCs w:val="12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тел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.: +7 (8216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)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75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-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19-57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факс: +7 (8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216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) 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75-26-37</w:t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</w:r>
        </w:p>
        <w:p>
          <w:pPr>
            <w:spacing w:line="200" w:lineRule="exact"/>
            <w:rPr>
              <w:rFonts w:ascii="PF Din Text Cond Pro Light" w:hAnsi="PF Din Text Cond Pro Light"/>
              <w:color w:val="0000ff" w:themeColor="hyperlink"/>
              <w:sz w:val="18"/>
              <w:szCs w:val="18"/>
              <w:u w:val="single"/>
              <w:lang w:val="en-US"/>
            </w:rPr>
          </w:pPr>
          <w:r>
            <w:rPr>
              <w:rFonts w:ascii="PF Din Text Cond Pro Light" w:hAnsi="PF Din Text Cond Pro Light" w:eastAsia="Times New Roman" w:cs="Arial"/>
              <w:sz w:val="18"/>
              <w:szCs w:val="18"/>
              <w:lang w:eastAsia="ru-RU"/>
            </w:rPr>
            <w:t xml:space="preserve">e-mail:</w:t>
          </w:r>
          <w:r>
            <w:rPr>
              <w:rFonts w:ascii="PF Din Text Cond Pro Light" w:hAnsi="PF Din Text Cond Pro Light"/>
              <w:sz w:val="18"/>
              <w:szCs w:val="18"/>
              <w:lang w:val="en-US"/>
            </w:rPr>
            <w:t xml:space="preserve">  </w:t>
          </w:r>
          <w:hyperlink r:id="rId2" w:tooltip="mailto:post@ces.komienergo.ru" w:history="1">
            <w:r>
              <w:rPr>
                <w:rStyle w:val="1089"/>
                <w:rFonts w:ascii="PF Din Text Cond Pro Light" w:hAnsi="PF Din Text Cond Pro Light"/>
                <w:sz w:val="18"/>
                <w:szCs w:val="18"/>
                <w:lang w:val="en-US"/>
              </w:rPr>
              <w:t xml:space="preserve">post@ces.komienergo.ru</w:t>
            </w:r>
          </w:hyperlink>
          <w:r>
            <w:rPr>
              <w:rFonts w:ascii="PF Din Text Cond Pro Light" w:hAnsi="PF Din Text Cond Pro Light"/>
              <w:color w:val="0000ff" w:themeColor="hyperlink"/>
              <w:sz w:val="18"/>
              <w:szCs w:val="18"/>
              <w:u w:val="single"/>
              <w:lang w:val="en-US"/>
            </w:rPr>
          </w:r>
          <w:r>
            <w:rPr>
              <w:rFonts w:ascii="PF Din Text Cond Pro Light" w:hAnsi="PF Din Text Cond Pro Light"/>
              <w:color w:val="0000ff" w:themeColor="hyperlink"/>
              <w:sz w:val="18"/>
              <w:szCs w:val="18"/>
              <w:u w:val="single"/>
              <w:lang w:val="en-US"/>
            </w:rPr>
          </w:r>
        </w:p>
      </w:tc>
    </w:tr>
  </w:tbl>
  <w:p>
    <w:pPr>
      <w:pStyle w:val="1083"/>
      <w:rPr>
        <w:sz w:val="4"/>
        <w:szCs w:val="4"/>
        <w:lang w:val="en-US"/>
      </w:rPr>
    </w:pPr>
    <w:r>
      <w:rPr>
        <w:sz w:val="4"/>
        <w:szCs w:val="4"/>
        <w:lang w:val="en-US"/>
      </w:rPr>
    </w:r>
    <w:r>
      <w:rPr>
        <w:sz w:val="4"/>
        <w:szCs w:val="4"/>
        <w:lang w:val="en-US"/>
      </w:rPr>
    </w:r>
    <w:r>
      <w:rPr>
        <w:sz w:val="4"/>
        <w:szCs w:val="4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3">
    <w:name w:val="Heading 1"/>
    <w:basedOn w:val="1076"/>
    <w:next w:val="1076"/>
    <w:link w:val="9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04">
    <w:name w:val="Heading 1 Char"/>
    <w:basedOn w:val="1077"/>
    <w:link w:val="903"/>
    <w:uiPriority w:val="9"/>
    <w:rPr>
      <w:rFonts w:ascii="Arial" w:hAnsi="Arial" w:eastAsia="Arial" w:cs="Arial"/>
      <w:sz w:val="40"/>
      <w:szCs w:val="40"/>
    </w:rPr>
  </w:style>
  <w:style w:type="paragraph" w:styleId="905">
    <w:name w:val="Heading 2"/>
    <w:basedOn w:val="1076"/>
    <w:next w:val="1076"/>
    <w:link w:val="9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6">
    <w:name w:val="Heading 2 Char"/>
    <w:basedOn w:val="1077"/>
    <w:link w:val="905"/>
    <w:uiPriority w:val="9"/>
    <w:rPr>
      <w:rFonts w:ascii="Arial" w:hAnsi="Arial" w:eastAsia="Arial" w:cs="Arial"/>
      <w:sz w:val="34"/>
    </w:rPr>
  </w:style>
  <w:style w:type="paragraph" w:styleId="907">
    <w:name w:val="Heading 3"/>
    <w:basedOn w:val="1076"/>
    <w:next w:val="1076"/>
    <w:link w:val="9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8">
    <w:name w:val="Heading 3 Char"/>
    <w:basedOn w:val="1077"/>
    <w:link w:val="907"/>
    <w:uiPriority w:val="9"/>
    <w:rPr>
      <w:rFonts w:ascii="Arial" w:hAnsi="Arial" w:eastAsia="Arial" w:cs="Arial"/>
      <w:sz w:val="30"/>
      <w:szCs w:val="30"/>
    </w:rPr>
  </w:style>
  <w:style w:type="paragraph" w:styleId="909">
    <w:name w:val="Heading 4"/>
    <w:basedOn w:val="1076"/>
    <w:next w:val="1076"/>
    <w:link w:val="9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0">
    <w:name w:val="Heading 4 Char"/>
    <w:basedOn w:val="1077"/>
    <w:link w:val="909"/>
    <w:uiPriority w:val="9"/>
    <w:rPr>
      <w:rFonts w:ascii="Arial" w:hAnsi="Arial" w:eastAsia="Arial" w:cs="Arial"/>
      <w:b/>
      <w:bCs/>
      <w:sz w:val="26"/>
      <w:szCs w:val="26"/>
    </w:rPr>
  </w:style>
  <w:style w:type="paragraph" w:styleId="911">
    <w:name w:val="Heading 5"/>
    <w:basedOn w:val="1076"/>
    <w:next w:val="1076"/>
    <w:link w:val="9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2">
    <w:name w:val="Heading 5 Char"/>
    <w:basedOn w:val="1077"/>
    <w:link w:val="911"/>
    <w:uiPriority w:val="9"/>
    <w:rPr>
      <w:rFonts w:ascii="Arial" w:hAnsi="Arial" w:eastAsia="Arial" w:cs="Arial"/>
      <w:b/>
      <w:bCs/>
      <w:sz w:val="24"/>
      <w:szCs w:val="24"/>
    </w:rPr>
  </w:style>
  <w:style w:type="paragraph" w:styleId="913">
    <w:name w:val="Heading 6"/>
    <w:basedOn w:val="1076"/>
    <w:next w:val="1076"/>
    <w:link w:val="9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14">
    <w:name w:val="Heading 6 Char"/>
    <w:basedOn w:val="1077"/>
    <w:link w:val="913"/>
    <w:uiPriority w:val="9"/>
    <w:rPr>
      <w:rFonts w:ascii="Arial" w:hAnsi="Arial" w:eastAsia="Arial" w:cs="Arial"/>
      <w:b/>
      <w:bCs/>
      <w:sz w:val="22"/>
      <w:szCs w:val="22"/>
    </w:rPr>
  </w:style>
  <w:style w:type="paragraph" w:styleId="915">
    <w:name w:val="Heading 7"/>
    <w:basedOn w:val="1076"/>
    <w:next w:val="1076"/>
    <w:link w:val="9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6">
    <w:name w:val="Heading 7 Char"/>
    <w:basedOn w:val="1077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7">
    <w:name w:val="Heading 8"/>
    <w:basedOn w:val="1076"/>
    <w:next w:val="1076"/>
    <w:link w:val="9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8">
    <w:name w:val="Heading 8 Char"/>
    <w:basedOn w:val="1077"/>
    <w:link w:val="917"/>
    <w:uiPriority w:val="9"/>
    <w:rPr>
      <w:rFonts w:ascii="Arial" w:hAnsi="Arial" w:eastAsia="Arial" w:cs="Arial"/>
      <w:i/>
      <w:iCs/>
      <w:sz w:val="22"/>
      <w:szCs w:val="22"/>
    </w:rPr>
  </w:style>
  <w:style w:type="paragraph" w:styleId="919">
    <w:name w:val="Heading 9"/>
    <w:basedOn w:val="1076"/>
    <w:next w:val="1076"/>
    <w:link w:val="9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0">
    <w:name w:val="Heading 9 Char"/>
    <w:basedOn w:val="1077"/>
    <w:link w:val="919"/>
    <w:uiPriority w:val="9"/>
    <w:rPr>
      <w:rFonts w:ascii="Arial" w:hAnsi="Arial" w:eastAsia="Arial" w:cs="Arial"/>
      <w:i/>
      <w:iCs/>
      <w:sz w:val="21"/>
      <w:szCs w:val="21"/>
    </w:rPr>
  </w:style>
  <w:style w:type="paragraph" w:styleId="921">
    <w:name w:val="List Paragraph"/>
    <w:basedOn w:val="1076"/>
    <w:uiPriority w:val="34"/>
    <w:qFormat/>
    <w:pPr>
      <w:contextualSpacing/>
      <w:ind w:left="720"/>
    </w:pPr>
  </w:style>
  <w:style w:type="paragraph" w:styleId="922">
    <w:name w:val="Title"/>
    <w:basedOn w:val="1076"/>
    <w:next w:val="1076"/>
    <w:link w:val="9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23">
    <w:name w:val="Title Char"/>
    <w:basedOn w:val="1077"/>
    <w:link w:val="922"/>
    <w:uiPriority w:val="10"/>
    <w:rPr>
      <w:sz w:val="48"/>
      <w:szCs w:val="48"/>
    </w:rPr>
  </w:style>
  <w:style w:type="paragraph" w:styleId="924">
    <w:name w:val="Subtitle"/>
    <w:basedOn w:val="1076"/>
    <w:next w:val="1076"/>
    <w:link w:val="925"/>
    <w:uiPriority w:val="11"/>
    <w:qFormat/>
    <w:pPr>
      <w:spacing w:before="200" w:after="200"/>
    </w:pPr>
    <w:rPr>
      <w:sz w:val="24"/>
      <w:szCs w:val="24"/>
    </w:rPr>
  </w:style>
  <w:style w:type="character" w:styleId="925">
    <w:name w:val="Subtitle Char"/>
    <w:basedOn w:val="1077"/>
    <w:link w:val="924"/>
    <w:uiPriority w:val="11"/>
    <w:rPr>
      <w:sz w:val="24"/>
      <w:szCs w:val="24"/>
    </w:rPr>
  </w:style>
  <w:style w:type="paragraph" w:styleId="926">
    <w:name w:val="Quote"/>
    <w:basedOn w:val="1076"/>
    <w:next w:val="1076"/>
    <w:link w:val="927"/>
    <w:uiPriority w:val="29"/>
    <w:qFormat/>
    <w:pPr>
      <w:ind w:left="720" w:right="720"/>
    </w:pPr>
    <w:rPr>
      <w:i/>
    </w:rPr>
  </w:style>
  <w:style w:type="character" w:styleId="927">
    <w:name w:val="Quote Char"/>
    <w:link w:val="926"/>
    <w:uiPriority w:val="29"/>
    <w:rPr>
      <w:i/>
    </w:rPr>
  </w:style>
  <w:style w:type="paragraph" w:styleId="928">
    <w:name w:val="Intense Quote"/>
    <w:basedOn w:val="1076"/>
    <w:next w:val="1076"/>
    <w:link w:val="9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9">
    <w:name w:val="Intense Quote Char"/>
    <w:link w:val="928"/>
    <w:uiPriority w:val="30"/>
    <w:rPr>
      <w:i/>
    </w:rPr>
  </w:style>
  <w:style w:type="character" w:styleId="930">
    <w:name w:val="Header Char"/>
    <w:basedOn w:val="1077"/>
    <w:link w:val="1083"/>
    <w:uiPriority w:val="99"/>
  </w:style>
  <w:style w:type="character" w:styleId="931">
    <w:name w:val="Footer Char"/>
    <w:basedOn w:val="1077"/>
    <w:link w:val="1085"/>
    <w:uiPriority w:val="99"/>
  </w:style>
  <w:style w:type="paragraph" w:styleId="932">
    <w:name w:val="Caption"/>
    <w:basedOn w:val="1076"/>
    <w:next w:val="10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3">
    <w:name w:val="Caption Char"/>
    <w:basedOn w:val="932"/>
    <w:link w:val="1085"/>
    <w:uiPriority w:val="99"/>
  </w:style>
  <w:style w:type="table" w:styleId="934">
    <w:name w:val="Table Grid Light"/>
    <w:basedOn w:val="10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5">
    <w:name w:val="Plain Table 1"/>
    <w:basedOn w:val="10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6">
    <w:name w:val="Plain Table 2"/>
    <w:basedOn w:val="10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7">
    <w:name w:val="Plain Table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8">
    <w:name w:val="Plain Table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Plain Table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0">
    <w:name w:val="Grid Table 1 Light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Grid Table 1 Light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Grid Table 1 Light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Grid Table 1 Light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Grid Table 1 Light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2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2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2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2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3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3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3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4"/>
    <w:basedOn w:val="10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2">
    <w:name w:val="Grid Table 4 - Accent 1"/>
    <w:basedOn w:val="10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63">
    <w:name w:val="Grid Table 4 - Accent 2"/>
    <w:basedOn w:val="10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64">
    <w:name w:val="Grid Table 4 - Accent 3"/>
    <w:basedOn w:val="10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65">
    <w:name w:val="Grid Table 4 - Accent 4"/>
    <w:basedOn w:val="10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66">
    <w:name w:val="Grid Table 4 - Accent 5"/>
    <w:basedOn w:val="10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67">
    <w:name w:val="Grid Table 4 - Accent 6"/>
    <w:basedOn w:val="10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8">
    <w:name w:val="Grid Table 5 Dark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9">
    <w:name w:val="Grid Table 5 Dark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70">
    <w:name w:val="Grid Table 5 Dark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71">
    <w:name w:val="Grid Table 5 Dark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72">
    <w:name w:val="Grid Table 5 Dark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73">
    <w:name w:val="Grid Table 5 Dark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75">
    <w:name w:val="Grid Table 6 Colorful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6">
    <w:name w:val="Grid Table 6 Colorful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77">
    <w:name w:val="Grid Table 6 Colorful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8">
    <w:name w:val="Grid Table 6 Colorful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9">
    <w:name w:val="Grid Table 6 Colorful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80">
    <w:name w:val="Grid Table 6 Colorful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1">
    <w:name w:val="Grid Table 6 Colorful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2">
    <w:name w:val="Grid Table 7 Colorful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7 Colorful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7 Colorful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7 Colorful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7 Colorful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1 Light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List Table 1 Light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List Table 1 Light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97">
    <w:name w:val="List Table 2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8">
    <w:name w:val="List Table 2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9">
    <w:name w:val="List Table 2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00">
    <w:name w:val="List Table 2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01">
    <w:name w:val="List Table 2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02">
    <w:name w:val="List Table 2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03">
    <w:name w:val="List Table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3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3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3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3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4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4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4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5 Dark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8">
    <w:name w:val="List Table 5 Dark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9">
    <w:name w:val="List Table 5 Dark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0">
    <w:name w:val="List Table 5 Dark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1">
    <w:name w:val="List Table 5 Dark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2">
    <w:name w:val="List Table 5 Dark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3">
    <w:name w:val="List Table 5 Dark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4">
    <w:name w:val="List Table 6 Colorful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25">
    <w:name w:val="List Table 6 Colorful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6">
    <w:name w:val="List Table 6 Colorful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7">
    <w:name w:val="List Table 6 Colorful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8">
    <w:name w:val="List Table 6 Colorful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9">
    <w:name w:val="List Table 6 Colorful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30">
    <w:name w:val="List Table 6 Colorful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31">
    <w:name w:val="List Table 7 Colorful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32">
    <w:name w:val="List Table 7 Colorful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33">
    <w:name w:val="List Table 7 Colorful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34">
    <w:name w:val="List Table 7 Colorful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35">
    <w:name w:val="List Table 7 Colorful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36">
    <w:name w:val="List Table 7 Colorful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37">
    <w:name w:val="List Table 7 Colorful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38">
    <w:name w:val="Lined - Accent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9">
    <w:name w:val="Lined - Accent 1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0">
    <w:name w:val="Lined - Accent 2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1">
    <w:name w:val="Lined - Accent 3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2">
    <w:name w:val="Lined - Accent 4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3">
    <w:name w:val="Lined - Accent 5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4">
    <w:name w:val="Lined - Accent 6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5">
    <w:name w:val="Bordered &amp; Lined - Accent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6">
    <w:name w:val="Bordered &amp; Lined - Accent 1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7">
    <w:name w:val="Bordered &amp; Lined - Accent 2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8">
    <w:name w:val="Bordered &amp; Lined - Accent 3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9">
    <w:name w:val="Bordered &amp; Lined - Accent 4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0">
    <w:name w:val="Bordered &amp; Lined - Accent 5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1">
    <w:name w:val="Bordered &amp; Lined - Accent 6"/>
    <w:basedOn w:val="10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2">
    <w:name w:val="Bordered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53">
    <w:name w:val="Bordered - Accent 1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4">
    <w:name w:val="Bordered - Accent 2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55">
    <w:name w:val="Bordered - Accent 3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56">
    <w:name w:val="Bordered - Accent 4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57">
    <w:name w:val="Bordered - Accent 5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8">
    <w:name w:val="Bordered - Accent 6"/>
    <w:basedOn w:val="10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59">
    <w:name w:val="footnote text"/>
    <w:basedOn w:val="1076"/>
    <w:link w:val="1060"/>
    <w:uiPriority w:val="99"/>
    <w:semiHidden/>
    <w:unhideWhenUsed/>
    <w:pPr>
      <w:spacing w:after="40" w:line="240" w:lineRule="auto"/>
    </w:pPr>
    <w:rPr>
      <w:sz w:val="18"/>
    </w:rPr>
  </w:style>
  <w:style w:type="character" w:styleId="1060">
    <w:name w:val="Footnote Text Char"/>
    <w:link w:val="1059"/>
    <w:uiPriority w:val="99"/>
    <w:rPr>
      <w:sz w:val="18"/>
    </w:rPr>
  </w:style>
  <w:style w:type="character" w:styleId="1061">
    <w:name w:val="footnote reference"/>
    <w:basedOn w:val="1077"/>
    <w:uiPriority w:val="99"/>
    <w:unhideWhenUsed/>
    <w:rPr>
      <w:vertAlign w:val="superscript"/>
    </w:rPr>
  </w:style>
  <w:style w:type="paragraph" w:styleId="1062">
    <w:name w:val="endnote text"/>
    <w:basedOn w:val="1076"/>
    <w:link w:val="1063"/>
    <w:uiPriority w:val="99"/>
    <w:semiHidden/>
    <w:unhideWhenUsed/>
    <w:pPr>
      <w:spacing w:after="0" w:line="240" w:lineRule="auto"/>
    </w:pPr>
    <w:rPr>
      <w:sz w:val="20"/>
    </w:rPr>
  </w:style>
  <w:style w:type="character" w:styleId="1063">
    <w:name w:val="Endnote Text Char"/>
    <w:link w:val="1062"/>
    <w:uiPriority w:val="99"/>
    <w:rPr>
      <w:sz w:val="20"/>
    </w:rPr>
  </w:style>
  <w:style w:type="character" w:styleId="1064">
    <w:name w:val="endnote reference"/>
    <w:basedOn w:val="1077"/>
    <w:uiPriority w:val="99"/>
    <w:semiHidden/>
    <w:unhideWhenUsed/>
    <w:rPr>
      <w:vertAlign w:val="superscript"/>
    </w:rPr>
  </w:style>
  <w:style w:type="paragraph" w:styleId="1065">
    <w:name w:val="toc 1"/>
    <w:basedOn w:val="1076"/>
    <w:next w:val="1076"/>
    <w:uiPriority w:val="39"/>
    <w:unhideWhenUsed/>
    <w:pPr>
      <w:ind w:left="0" w:right="0" w:firstLine="0"/>
      <w:spacing w:after="57"/>
    </w:pPr>
  </w:style>
  <w:style w:type="paragraph" w:styleId="1066">
    <w:name w:val="toc 2"/>
    <w:basedOn w:val="1076"/>
    <w:next w:val="1076"/>
    <w:uiPriority w:val="39"/>
    <w:unhideWhenUsed/>
    <w:pPr>
      <w:ind w:left="283" w:right="0" w:firstLine="0"/>
      <w:spacing w:after="57"/>
    </w:pPr>
  </w:style>
  <w:style w:type="paragraph" w:styleId="1067">
    <w:name w:val="toc 3"/>
    <w:basedOn w:val="1076"/>
    <w:next w:val="1076"/>
    <w:uiPriority w:val="39"/>
    <w:unhideWhenUsed/>
    <w:pPr>
      <w:ind w:left="567" w:right="0" w:firstLine="0"/>
      <w:spacing w:after="57"/>
    </w:pPr>
  </w:style>
  <w:style w:type="paragraph" w:styleId="1068">
    <w:name w:val="toc 4"/>
    <w:basedOn w:val="1076"/>
    <w:next w:val="1076"/>
    <w:uiPriority w:val="39"/>
    <w:unhideWhenUsed/>
    <w:pPr>
      <w:ind w:left="850" w:right="0" w:firstLine="0"/>
      <w:spacing w:after="57"/>
    </w:pPr>
  </w:style>
  <w:style w:type="paragraph" w:styleId="1069">
    <w:name w:val="toc 5"/>
    <w:basedOn w:val="1076"/>
    <w:next w:val="1076"/>
    <w:uiPriority w:val="39"/>
    <w:unhideWhenUsed/>
    <w:pPr>
      <w:ind w:left="1134" w:right="0" w:firstLine="0"/>
      <w:spacing w:after="57"/>
    </w:pPr>
  </w:style>
  <w:style w:type="paragraph" w:styleId="1070">
    <w:name w:val="toc 6"/>
    <w:basedOn w:val="1076"/>
    <w:next w:val="1076"/>
    <w:uiPriority w:val="39"/>
    <w:unhideWhenUsed/>
    <w:pPr>
      <w:ind w:left="1417" w:right="0" w:firstLine="0"/>
      <w:spacing w:after="57"/>
    </w:pPr>
  </w:style>
  <w:style w:type="paragraph" w:styleId="1071">
    <w:name w:val="toc 7"/>
    <w:basedOn w:val="1076"/>
    <w:next w:val="1076"/>
    <w:uiPriority w:val="39"/>
    <w:unhideWhenUsed/>
    <w:pPr>
      <w:ind w:left="1701" w:right="0" w:firstLine="0"/>
      <w:spacing w:after="57"/>
    </w:pPr>
  </w:style>
  <w:style w:type="paragraph" w:styleId="1072">
    <w:name w:val="toc 8"/>
    <w:basedOn w:val="1076"/>
    <w:next w:val="1076"/>
    <w:uiPriority w:val="39"/>
    <w:unhideWhenUsed/>
    <w:pPr>
      <w:ind w:left="1984" w:right="0" w:firstLine="0"/>
      <w:spacing w:after="57"/>
    </w:pPr>
  </w:style>
  <w:style w:type="paragraph" w:styleId="1073">
    <w:name w:val="toc 9"/>
    <w:basedOn w:val="1076"/>
    <w:next w:val="1076"/>
    <w:uiPriority w:val="39"/>
    <w:unhideWhenUsed/>
    <w:pPr>
      <w:ind w:left="2268" w:right="0" w:firstLine="0"/>
      <w:spacing w:after="57"/>
    </w:pPr>
  </w:style>
  <w:style w:type="paragraph" w:styleId="1074">
    <w:name w:val="TOC Heading"/>
    <w:uiPriority w:val="39"/>
    <w:unhideWhenUsed/>
  </w:style>
  <w:style w:type="paragraph" w:styleId="1075">
    <w:name w:val="table of figures"/>
    <w:basedOn w:val="1076"/>
    <w:next w:val="1076"/>
    <w:uiPriority w:val="99"/>
    <w:unhideWhenUsed/>
    <w:pPr>
      <w:spacing w:after="0" w:afterAutospacing="0"/>
    </w:pPr>
  </w:style>
  <w:style w:type="paragraph" w:styleId="1076" w:default="1">
    <w:name w:val="Normal"/>
    <w:qFormat/>
  </w:style>
  <w:style w:type="character" w:styleId="1077" w:default="1">
    <w:name w:val="Default Paragraph Font"/>
    <w:uiPriority w:val="1"/>
    <w:semiHidden/>
    <w:unhideWhenUsed/>
  </w:style>
  <w:style w:type="table" w:styleId="10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79" w:default="1">
    <w:name w:val="No List"/>
    <w:uiPriority w:val="99"/>
    <w:semiHidden/>
    <w:unhideWhenUsed/>
  </w:style>
  <w:style w:type="table" w:styleId="1080">
    <w:name w:val="Table Grid"/>
    <w:basedOn w:val="107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1">
    <w:name w:val="Balloon Text"/>
    <w:basedOn w:val="1076"/>
    <w:link w:val="10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82" w:customStyle="1">
    <w:name w:val="Текст выноски Знак"/>
    <w:basedOn w:val="1077"/>
    <w:link w:val="1081"/>
    <w:uiPriority w:val="99"/>
    <w:semiHidden/>
    <w:rPr>
      <w:rFonts w:ascii="Tahoma" w:hAnsi="Tahoma" w:cs="Tahoma"/>
      <w:sz w:val="16"/>
      <w:szCs w:val="16"/>
    </w:rPr>
  </w:style>
  <w:style w:type="paragraph" w:styleId="1083">
    <w:name w:val="Header"/>
    <w:basedOn w:val="1076"/>
    <w:link w:val="10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84" w:customStyle="1">
    <w:name w:val="Верхний колонтитул Знак"/>
    <w:basedOn w:val="1077"/>
    <w:link w:val="1083"/>
    <w:uiPriority w:val="99"/>
  </w:style>
  <w:style w:type="paragraph" w:styleId="1085">
    <w:name w:val="Footer"/>
    <w:basedOn w:val="1076"/>
    <w:link w:val="10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86" w:customStyle="1">
    <w:name w:val="Нижний колонтитул Знак"/>
    <w:basedOn w:val="1077"/>
    <w:link w:val="1085"/>
    <w:uiPriority w:val="99"/>
  </w:style>
  <w:style w:type="paragraph" w:styleId="1087">
    <w:name w:val="Body Text 2"/>
    <w:basedOn w:val="1076"/>
    <w:link w:val="1088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88" w:customStyle="1">
    <w:name w:val="Основной текст 2 Знак"/>
    <w:basedOn w:val="1077"/>
    <w:link w:val="108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89">
    <w:name w:val="Hyperlink"/>
    <w:basedOn w:val="1077"/>
    <w:uiPriority w:val="99"/>
    <w:unhideWhenUsed/>
    <w:rPr>
      <w:color w:val="0000ff" w:themeColor="hyperlink"/>
      <w:u w:val="single"/>
    </w:rPr>
  </w:style>
  <w:style w:type="paragraph" w:styleId="1090">
    <w:name w:val="No Spacing"/>
    <w:uiPriority w:val="1"/>
    <w:qFormat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2.emf"/><Relationship Id="rId14" Type="http://schemas.openxmlformats.org/officeDocument/2006/relationships/oleObject" Target="embeddings/oleObject1.vsd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st@ces.komienergo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Жуль Любовь Геннадьевна</dc:creator>
  <cp:revision>21</cp:revision>
  <dcterms:created xsi:type="dcterms:W3CDTF">2022-11-25T21:00:00Z</dcterms:created>
  <dcterms:modified xsi:type="dcterms:W3CDTF">2024-12-06T20:19:55Z</dcterms:modified>
</cp:coreProperties>
</file>